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IV.2008.00021 vom 30. November 2009</w:t>
      </w:r>
    </w:p>
    <w:p>
      <w:r>
        <w:t>ZH Sozialversicherungsgericht, 2009-11-30, DE</w:t>
      </w:r>
    </w:p>
    <w:p>
      <w:r>
        <w:rPr>
          <w:b/>
        </w:rPr>
        <w:t xml:space="preserve">Quelle: </w:t>
      </w:r>
      <w:r>
        <w:t>https://mcp.opencaselaw.ch/entscheid/zh_sozialversicherungsgericht_IV.2008.00021</w:t>
      </w:r>
    </w:p>
    <w:p>
      <w:r>
        <w:t>FR: ZH_SOZIALVERSICHERUNGSGERICHT IV.2008.00021 du 30 novembre 2009</w:t>
      </w:r>
    </w:p>
    <w:p>
      <w:r>
        <w:t>IT: ZH_SOZIALVERSICHERUNGSGERICHT IV.2008.00021 del 30 novembre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haben Versicherte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WÃ¤hrend die Beschwerdegegnerin davon ausgeht, dass der BeschwerdefÃ¼hrer seine angestammte TÃ¤tigkeit als Chauffeur weiterhin im Vollzeitpensum ausÃ¼ben kÃ¶nnte (Urk. 2 S. 1), stellt sich der BeschwerdefÃ¼hrer im Wesentlichen auf den Standpunkt, auf das von der Beschwerdegegnerin eingeholte Gutachten dÃ¼rfe nicht abgestellt werden, weshalb den Ã¼brigen medizinischen Unterlagen folgend eine ganze Rente auszurichten oder ein neues interdisziplinÃ¤res Gutachten einzuholen sei (Urk. 1 S. 10).</w:t>
      </w:r>
    </w:p>
    <w:p>
      <w:r>
        <w:rPr>
          <w:b/>
        </w:rPr>
        <w:t>E. 3</w:t>
      </w:r>
    </w:p>
    <w:p>
      <w:r>
        <w:t>3.1Â Â Â Â  Den beigezogenen Akten des Unfallversicherers lÃ¤sst sich entnehmen, dass sich der BeschwerdefÃ¼hrer nach der tÃ¤tlichen Auseinandersetzung vom 16. Oktober 2004 ins Spital Z.___ in ambulante Behandlung begab. Laut Kurzbericht vom 17. Oktober 2004 und Arztzeugnis UVG vom 20. Dezember 2004 erlitt er eine Commotio cerebri, ein HÃ¤matotympanon links mit SchwerhÃ¶rigkeit, Tinnitus und leichtem Schwindel, eine traumatische Trommelfellperforation links, eine Halskontusio sowie eine oberflÃ¤chliche Schnittwunde temporal links (Urk. 8/8 S. 57 und S. 73). GemÃ¤ss den Berichten vom 1. Februar 2005 und 29. Juli 2005 verheilte die Trommelfellperforation spontan mit fast vollstÃ¤ndiger Erhaltung des GehÃ¶rs (Urk. 8/8 S. 19 ff. und S. 39).</w:t>
      </w:r>
    </w:p>
    <w:p>
      <w:r>
        <w:t>Â Â Â Â Â Â Â Â  Einen Monat nach dem Vorfall stellte der damalige Hausarzt Dr. med. A.___ vom B.___, Facharzt fÃ¼r Innere Medizin, im Bericht vom 19. November 2004 die zusÃ¤tzliche Diagnose einer posttraumatischen BelastungsstÃ¶rung. Weiter berichtete er Ã¼ber eine zÃ¶gerliche Verbesserung des Befindens unter der delegierten Psychotherapie bei Frau C.___ (Urk. 8/8 S. 58). Die Psychotherapeutin C.___, Dipl.-Psychologin FSP, bestÃ¤tigte im Bericht vom 28. Dezember 2004 diese Diagnose (ICD-10 F43.1) und fÃ¼hrte aus, der BeschwerdefÃ¼hrer sei in einem Zustand schwerster Niedergeschlagenheit zu ihr gekommen. Er habe unter dem GefÃ¼hl des BetÃ¤ubtseins, unter Freudlosigkeit, totalem Interessenverlust Menschen wie Dingen gegenÃ¼ber, AlptrÃ¤umen, Flashbacks, starken Kopfschmerzen, extremen KonzentrationsstÃ¶rungen, AngstgefÃ¼hlen, starker Unruhe und Anspannung bei gleichzeitig motorischer Verlangsamung gelitten. Eine zusÃ¤tzliche Schwierigkeit habe die KÃ¼ndigung durch den Arbeitgeber und die damit verbundene KrÃ¤nkung dargestellt. Im Verlauf der Therapie sei es zu deutlichen Verbesserungen seines Befindens gekommen. Der Zustand sei jedoch noch nicht stabil. Bei positivem Verlauf werde der BeschwerdefÃ¼hrer etwa Mitte bis Ende Januar 2005 wieder arbeitsfÃ¤hig sein (Urk. 8/8 S. 49 ff.). In der Folge leitete der Hausarzt eine antidepressive Therapie mit Seropram ein (Urk. 8/8 S. 41).</w:t>
      </w:r>
    </w:p>
    <w:p>
      <w:r>
        <w:t>Â Â Â Â Â Â Â Â  Im Bericht vom 22. MÃ¤rz 2005 Ã¤nderte Dr. med. D.___ vom B.___, die Diagnosen auf ein cervicocephales Syndrom mit anhaltendem rezidivierendem Schwindel und Tinnitus bei Status nach Commotio cerebri mit Halskontusion und HÃ¤matotympanon links am 16. Oktober 2004, Status nach Distorsionstrauma der HalswirbelsÃ¤ule im MÃ¤rz 2001 sowie reaktive mittelgradige depressive Episode mit somatischem Syndrom. Die Ãrztin, welche die hausÃ¤rztliche Betreuung des BeschwerdefÃ¼hrers am 3. MÃ¤rz 2005 Ã¼bernommen hatte, fÃ¼hrte weiter aus, neben Psychotherapie und pharmakologischer Therapie werde der weiterhin arbeitsunfÃ¤hige BeschwerdefÃ¼hrer physiotherapeutisch behandelt (Urk. 8/8 S. 37). Die Psychologin C.___ hingegen Ã¤usserte im Bericht vom 23. Mai 2005 nebst der posttraumatischen StÃ¶rung einen Verdacht auf reaktive mittelgradige depressive Episode mit somatischem Syndrom (ICD-10 F32.11). Die Prognose schÃ¤tzte sie weiterhin als gut ein (Urk. 8/8 S. 18).</w:t>
      </w:r>
    </w:p>
    <w:p>
      <w:r>
        <w:t>3.2Â Â Â Â  Seit 5. Juli 2005 befindet sich der BeschwerdefÃ¼hrer in hausÃ¤rztlicher Betreuung bei Dr. med. E.___, Facharzt fÃ¼r Allgemeinmedizin. Im Bericht vom 8. MÃ¤rz 2006 an die Beschwerdegegnerin diagnostizierte dieser ein posttraumatisches Belastungssyndrom mit schwerer Depression und somatischem Syndrom (ICD-10 F32.11) und attestierte dem BeschwerdefÃ¼hrer 100%ige ArbeitsunfÃ¤higkeit seit dem 16. Oktober 2004. Er bezeichnete den Gesundheitszustand zwar als besserungsfÃ¤hig, stellte jedoch eine ungÃ¼nstige Prognose betreffend eine Wiedereingliederung in den Arbeitsprozess (Urk. 8/9).</w:t>
      </w:r>
    </w:p>
    <w:p>
      <w:r>
        <w:t>3.3Â Â Â Â  AnlÃ¤sslich der vom Unfallversicherer in Auftrag gegebenen neuropsychologischen AbklÃ¤rung klagte der BeschwerdefÃ¼hrer laut Bericht der Neuropsychologin und Psychologin FSP F.___ vom 23. MÃ¤rz 2006 Ã¼ber sehr starke, alle drei Tage auftretende Kopfschmerzen. Daneben bestÃ¼nden ausgeprÃ¤gte Konzentrations- und GedÃ¤chtnisschwierigkeiten. Im Ã¼brigen habe er keine kÃ¶rperlichen Beschwerden. Die Neuropsychologin kam zum Schluss, dass es sich beim Vorfall vom 16. Oktober 2004 zweifelsohne um ein traumatisches Ergebnis gehandelt habe, mit welchem der BeschwerdefÃ¼hrer aufgrund seiner PersÃ¶nlichkeitsstruktur sowie wahrscheinlich auch aufgrund seines kulturellen Hintergrundes nicht umzugehen und welches er nicht zu verarbeiten vermocht habe. Sein ganzes Denken sei auf den Vorfall und seine Opferrolle fixiert und es sei nicht mÃ¶glich, an ihn heranzukommen. Der BeschwerdefÃ¼hrer scheine sich in einen Zustand exzessivster Niedergeschlagenheit und Angst hineingesteigert zu haben, wobei sich in der Untersuchungssituation Hinweise auf eine Aggravation ergeben hÃ¤tten. Dies mÃ¶ge darauf zurÃ¼ckzufÃ¼hren sein, dass er habe sicher sein wollen, in seinem Leiden ernst genommen zu werden. Die geklagten Konzentrations- und GedÃ¤chtnisschwierigkeiten dÃ¼rften hingegen glaubhaft vorhanden sein. Die Ursachen dafÃ¼r seien im psychischen Befinden zu suchen und nicht in der erlittenen Commotio cerebri, da eine solche zu keinen langfristigen HirnleistungsstÃ¶rungen fÃ¼hre (Urk. 8/10 S. 3 ff.).</w:t>
      </w:r>
    </w:p>
    <w:p>
      <w:r>
        <w:t>3.4Â Â Â Â  Im Mai 2005 Ã¼bernahm Dr. med. Dr. phil. G.___, Facharzt fÃ¼r Psychiatrie und Psychotherapie, die ambulant-psychiatrische Behandlung des BeschwerdefÃ¼hrers. Im Bericht vom 1. Juli 2006 attestierte der Psychiater aufgrund der Diagnose einer vormals mittelschweren bis schweren gemischten AnpassungsstÃ¶rung (ICD-10 F43.21) mit subsyndromalen posttraumatischen Anteilen eine 50%ige ArbeitsunfÃ¤higkeit. Im Ãbrigen empfahl er eine medizinische Begutachtung (Urk. 8/11).</w:t>
      </w:r>
    </w:p>
    <w:p>
      <w:r>
        <w:t>3.5Â Â Â Â  Im Y.___-Gutachten vom 29. August 2007 wurden folgende Diagnosen gestellt (Urk. 8/26 S. 16):</w:t>
      </w:r>
    </w:p>
    <w:p>
      <w:r>
        <w:t>1.Â  SchmerzverarbeitungsstÃ¶rung (ICD-10 F54)</w:t>
      </w:r>
    </w:p>
    <w:p>
      <w:r>
        <w:t>2.Â  Leichte depressive Episode (ICD-10 F32.0)</w:t>
      </w:r>
    </w:p>
    <w:p>
      <w:r>
        <w:t>3.Â  Cervicocephales Schmerzsyndrom (ICD-10 M53.0)</w:t>
      </w:r>
    </w:p>
    <w:p>
      <w:r>
        <w:t>Â Â Â Â  - mit anamnestisch Ein- und DurchschlafstÃ¶rungen, SchwindelgefÃ¼hl und KonzentrationsstÃ¶rungen als Begleitsymptomatiken</w:t>
      </w:r>
    </w:p>
    <w:p>
      <w:r>
        <w:t>4.Â  Status nach Commotio cerebri, HÃ¤matotympanon links und Halskontusion am 16. Oktober 2004 (ICD-10 S06.0)</w:t>
      </w:r>
    </w:p>
    <w:p>
      <w:r>
        <w:t>5.Â  Medikamenten-Malcompliance (ICD-10 Z91.1)</w:t>
      </w:r>
    </w:p>
    <w:p>
      <w:r>
        <w:t>6.Â  Fortgesetzter Nikotinkonsum (ICD-10 F17.1)</w:t>
      </w:r>
    </w:p>
    <w:p>
      <w:r>
        <w:t>Â Â Â Â Â Â Â Â  Weiter fÃ¼hrten die Gutachter aus, der BeschwerdefÃ¼hrer beklage verschiedene Beschwerden im Kopf- und Nackenbereich. Die Befunderhebung in der neurologischen Untersuchung sei allerdings sehr gering gewesen. Es hÃ¤tten verschiedene demonstrative Tendenzen im Rahmen der Untersuchung festgestellt und diverse Inkonsistenzen nachgewiesen werden kÃ¶nnen. Der BeschwerdefÃ¼hrer weise auch eine erhebliche Verschwielung beider HÃ¤nde auf, was entgegen der subjektiv angegebenen Belastungsintoleranz stehe. BezÃ¼glich der ArbeitsfÃ¤higkeit resultiere, dass kÃ¶rperlich leichte bis mittelschwere TÃ¤tigkeiten uneingeschrÃ¤nkt zumutbar seien. Aufgrund der langjÃ¤hrigen Dekonditionierung vom Erwerbsleben seien kÃ¶rperlich schwer belastende TÃ¤tigkeiten nicht zumutbar, was allerdings durch Rekonditionierung behoben werden kÃ¶nnte (Urk. 8/26 S. 17).</w:t>
      </w:r>
    </w:p>
    <w:p>
      <w:r>
        <w:t>Â Â Â Â Â Â Â Â  Aus internistischer, anderweitiger somatischer und psychiatrischer Sicht hÃ¤tten keine weiteren Befunde erhoben oder Diagnosen gestellt werden kÃ¶nnen, welche die ArbeitsfÃ¤higkeit tangierten. Aus psychiatrischer Sicht stehe bei somatisch nicht erklÃ¤rbaren Beschwerden und Schmerzen die SchmerzverarbeitungsstÃ¶rung im Vordergrund. Diagnostisch kÃ¶nne eine anhaltende somatoforme SchmerzstÃ¶rung (mangels lang anhaltender psychosozialer oder emotionaler Belastungsfaktoren zum Zeitpunkt der tÃ¤tlichen Auseinandersetzung [Urk. 8/26 S. 12]) nach ICD-10 nicht gestellt werden. Auch liege keine posttraumatische BelastungsstÃ¶rung vor (mangels eines Ereignisses katastrophalen Ausmasses [Urk. 8/26 S. 12]). Es bestÃ¼nden nur sehr geringgradige affektive EinschrÃ¤nkungen im Sinne einer leichten depressiven Episode. Der BeschwerdefÃ¼hrer sei allerdings entgegen seinen Angaben der Medikamenteneinnahme unbehandelt. Zusammenfassend resultiere aus polydisziplinÃ¤rer Sicht, dass beim BeschwerdefÃ¼hrer keine relevante ArbeitsunfÃ¤higkeit festgestellt werden kÃ¶nne. Jegliche leichten bis mittelschweren TÃ¤tigkeiten seien ihm uneingeschrÃ¤nkt zu 100 % zumutbar (Urk. 8/26 S. 17).</w:t>
      </w:r>
    </w:p>
    <w:p>
      <w:r>
        <w:t>Â Â Â Â Â Â Â Â  Hinsichtlich der SelbsteinschÃ¤tzung des BeschwerdefÃ¼hrers, arbeitsunfÃ¤hig zu sein, wiesen die Gutachter auf verschiedene anlÃ¤sslich der Untersuchungen festgestellten Inkonsistenzen hin, die sie an der Glaubhaftigkeit seiner Angaben zweifeln liessen: Handbeschwielung, gemÃ¤ss Serumspiegeluntersuchung keine Einnahme von Antidepressiva, Inkonsistenzen in der somatischen Untersuchung und in der psychiatrischen Anamneseerhebung, so der hÃ¤ufige Kontakt zu Kollegen und Verwandten, die Angaben zu seinen beiden Ehen und der mangels einer Einkommensquelle zur Zeit nicht realisierbare Wunsch zu seiner Familie in die Heimat zurÃ¼ckzukehren (Urk. 8/26 S. 12 f.). Aus diesem Grund schÃ¤tzten die Gutachter ein, dass dem BeschwerdefÃ¼hrer aus psychiatrischer Sicht die Willensanstrengung, jegliche ErwerbstÃ¤tigkeiten ohne EinschrÃ¤nkung auszuÃ¼ben, zweifellos zumutbar sei (Urk. 8/26 S. 17).</w:t>
      </w:r>
    </w:p>
    <w:p>
      <w:r>
        <w:t>Â Â Â Â Â Â Â Â  Zur Beurteilung des behandelnden Psychiaters Dr. G.___ fÃ¼hrten die Gutachter aus, dass sich dieser mit der von der attestierten 50%igen ArbeitsfÃ¤higkeit divergierenden SelbsteinschÃ¤tzung des BeschwerdefÃ¼hrers nicht auseinander gesetzt habe, obwohl er selber offensichtlich krankheitsfremde GrÃ¼nde angenommen habe (Urk. 8/26 S. 17).</w:t>
      </w:r>
    </w:p>
    <w:p>
      <w:r>
        <w:t>3.6Â Â Â Â  Im Konsiliarbericht vom 25. Februar 2008 fÃ¼hrten Dr. med. H.___, FachÃ¤rztin fÃ¼r Psychiatrie und Psychotherapie, sowie der behandelnde Psychiater Dr. G.___ aus, das Beschwerdebild entspreche einer mittelgradigen (depressiven) psychischen BeeintrÃ¤chtigung bei stÃ¶rungsspezifischer "posttraumatischer" Entwicklung im Sinne einer prÃ¤morbiden Problematik. Der BeschwerdefÃ¼hrer befinde sich seit Juli 2003 in fachpsychiatrischer, psychotherapeutischer und psychopharmakologischer Behandlung. Subjektiv beklage er Angst, MÃ¼digkeit, Perspektivlosigkeit, InsuffizienzgefÃ¼hle, VitalitÃ¤tsstÃ¶rungen im Sinne eines depressiven somatischen Syndroms und ErschÃ¶pfbarkeit. Abschliessend attestierten sie ihm eine 60-70%ige ArbeitsunfÃ¤higkeit aus psychiatrischen GrÃ¼nden und empfahlen eine stationÃ¤re fachÃ¤rztliche Behandlung (Urk. 10).</w:t>
      </w:r>
    </w:p>
    <w:p>
      <w:r>
        <w:t>4.Â Â Â Â Â Â  Gegen das Y.___-Gutachten vom 29. August 2007 wendet der BeschwerdefÃ¼hrer ein, der Name der Dolmetscher sei ihm nicht vorgÃ¤ngig bekannt gegeben worden. Ausserdem sei die internistische/allgemeinmedizinische Exploration ohne Dolmetscher erfolgt (Urk. 1 S. 6 f.). Dem ist zunÃ¤chst zu entgegnen, dass sowohl die psychiatrische als auch die neurologische Untersuchung im Beisein von Dolmetschern erfolgten (Urk. 8/26 S. 11, S. 14). Zur FÃ¤higkeit oder allfÃ¤lligen Befangenheit der beigezogenen Dolmetscher und somit gegen den Beweiswert des Gutachtens erhebt der BeschwerdefÃ¼hrer keine konkrete RÃ¼ge (vgl. Urk. 1 S. 10). Ausserdem bemerkte der neurologische Konsiliararzt, dass der BeschwerdefÃ¼hrer recht gut Deutsch verstehe, so dass vom Dolmetscher wenig Hilfe benÃ¶tigt worden sei (Urk. 8/26 S. 14). Es ist somit nicht davon auszugehen, dass auch fÃ¼r die - im konkreten Fall sprachlich weniger anspruchsvolle - internistische Befunderhebung (Urk. 8/26 S. 9) ein Dolmetscher benÃ¶tigt wurde. Ein Vergleich mit den medizinischen Vorakten ergibt denn auch keine Anhaltspunkte fÃ¼r VerstÃ¤ndigungsschwierigkeiten oder gar relevante MissverstÃ¤ndnisse in der Anamneseerhebung anlÃ¤sslich dieses Teils der Exploration. Die Aussagekraft und damit die beweismÃ¤ssige Verwertbarkeit des Gutachtens als Entscheidungsgrundlage wird somit dadurch nicht tangiert (vgl. dazu Urteile des Bundesgerichts 8C_321/2007 vom 6. Mai 2008, E. 6.1.2 sowie U 336/06 vom 30. Juni 2007, E. 8.2.1 mit Hinweisen).</w:t>
      </w:r>
    </w:p>
    <w:p>
      <w:r>
        <w:t>Â Â Â Â Â Â Â Â  Hinsichtlich der RÃ¼ge der Verletzung des rechtlichen GehÃ¶rs bei dem im Y.___-Gutachten erhobenen Vorwurf der fehlenden Medikamenteneinnahme (Urk. 1 S. 7 f., 10) ist hingegen festzuhalten, dass dieser Umstand im Vorbescheidverfahren weder vom damaligen Vertreter noch von der aktuellen Rechtsvertreterin trotz Aktenkenntnissen (damals lediglich als Rechtsvertreterin im unfallversicherungsrechtlichen Verfahren) geltend gemacht wurde (Urk. 8/31-37, Urk. 6 S. 2). Ausserdem empfiehlt selbst Dr. G.___ eine stationÃ¤re psychiatrische Behandlung zur GewÃ¤hrleistung einer besseren Compliance und Anpassung der antidepressiven Pharmakotherapie (Urk. 10 S. 2), was klar auf einen unbefriedigenden Verlauf der medikamentÃ¶sen Behandlung hinweist. Im Ãbrigen entsprechen die im Y.___-Gutachten zusammengefassten negativen Laborresultate (Urk. 8/26 S. 9) den im Labor tatsÃ¤chlich erhobenen Befunden (Urk. 7/2).</w:t>
      </w:r>
    </w:p>
    <w:p>
      <w:r>
        <w:t>Â Â Â Â Â Â Â Â  Es ist zwar zutreffend, dass der Unfallversicherer und der Krankentaggeldversicherer vom Unfalltag bis Ende Juli 2007 eine ArbeitsunfÃ¤higkeit von 60 bis 100 % anerkannten (Urk. 1 S. 5, S. 7 und S. 9, Urk. 8/40). Dabei stÃ¼tzten sie sich auf die EinschÃ¤tzungen der behandelnden Ãrzte, die nach Ablauf des Wartejahres im Oktober 2005 nur noch von einer EinschrÃ¤nkung der ArbeitsfÃ¤higkeit aus psychiatrischer Sicht ausgingen. DiesbezÃ¼glich ist jedoch zu berÃ¼cksichtigen, dass diese Ãrzte die von ihnen diagnostizierte posttraumatische BelastungsstÃ¶rung auf die tÃ¤tliche Auseinandersetzung vom 16. Oktober 2004 zurÃ¼ckfÃ¼hrten und dabei - offenbar mangels Kenntnis des Polizeiprotokolls (Urk. 8/8 S. 61 ff.) beziehungsweise der Ã¼brigen Strafverfahrensakten (vgl. dazu Urk. 6 S. 2) - auf die (dramatischen) Schilderungen des BeschwerdefÃ¼hrers abstellten (Urk. 8/8 S. 18, S. 49, Urk. 10 S. 1). Ausserdem war sich Dr. G.___ noch im Juli 2006 Ã¼ber seine EinschÃ¤tzung und Beurteilung nicht sicher, und empfahl darum eine medizinische Begutachtung (Urk. 8/11). Die Y.___-Gutachter hingegen verfÃ¼gten Ã¼ber das Polizeiprotokoll, was ihnen erlaubte, die sachverhaltlichen Gegebenheiten und die nÃ¤heren UmstÃ¤nde in die WÃ¼rdigung des psychischen Zustandes des BeschwerdefÃ¼hrers einzubeziehen (Urk. 8/26 S. 4).</w:t>
      </w:r>
    </w:p>
    <w:p>
      <w:r>
        <w:t>Â Â Â Â Â Â Â Â  Ausserdem ist dem Grundsatz Rechnung zu tragen, wonach Berichte der behandelnden Ãrzte aufgrund deren auftragsrechtlicher Vertrauensstellung zum Patienten mit Vorbehalt zu wÃ¼rdigen sind (BGE 125 V 353 Erw. 3b/cc), was fÃ¼r den Hausarzt wie fÃ¼r den behandelnden Spezialarzt und erst recht fÃ¼r die schmerztherapeutisch tÃ¤tigen Ãrztinnen und Ãrzte gilt mit ihrem besonderen VertrauensverhÃ¤ltnis und dem Erfordernis, den geklagten Schmerz zunÃ¤chst bedingungslos zu akzeptieren (vgl. Urteil des damaligen EidgenÃ¶ssischen Versicherungsgerichts in Sachen S. vom 20. MÃ¤rz 2006, I 655/05, Erw. 5.4 mit Hinweisen).</w:t>
      </w:r>
    </w:p>
    <w:p>
      <w:r>
        <w:t>Â Â Â Â Â Â Â Â  Abschliessend lÃ¤sst sich festhalten, dass das Y.___-Gutachten vom 29. August 2007 die von der Rechtsprechung aufgestellten Kriterien (vgl. Erw. 1.4) vollumfÃ¤nglich erfÃ¼llt, weshalb darauf abgestellt werden kann. Aus rechtlicher Sicht sprechen somit keine hinreichenden GrÃ¼nde dafÃ¼r, dass die psychischen Ressourcen es dem BeschwerdefÃ¼hrer nicht erlaubten, trotz seiner Beschwerden eine ErwerbstÃ¤tigkeit auszuÃ¼ben. Angesichts dieser klaren Rechts- und Sachlage besteht auch kein Anlass, zusÃ¤tzliche AbklÃ¤rungen vorzunehmen (BGE 110 V 53 Erw. 4a).</w:t>
      </w:r>
    </w:p>
    <w:p>
      <w:r>
        <w:t>Â Â Â Â Â Â Â Â  Aus diesen GrÃ¼nden verneinte die Beschwerdegegnerin das Vorliegen eines invalidisierenden Gesundheitsschadens zu Recht, weshalb die Beschwerde abzuweisen ist.</w:t>
      </w:r>
    </w:p>
    <w:p>
      <w:r>
        <w:t>5.Â Â Â Â Â Â  Die Gerichtskosten von Fr. 600.-- sind ausgangsgemÃ¤ss dem BeschwerdefÃ¼hrer aufzuerlegen (Art. 69 Abs. 1 bis IVG), zufolge GewÃ¤hrung der unentgeltlichen ProzessfÃ¼hrung jedoch einstweilen auf die Gerichtskasse zu nehmen.</w:t>
      </w:r>
    </w:p>
    <w:p>
      <w:r>
        <w:t>6.Â Â Â Â Â Â  Die unentgeltliche Rechtsvertreterin des BeschwerdefÃ¼hrers, RechtsanwÃ¤ltin Andrea MÃ¼ller-Ranacher, ZÃ¼rich, ist unter BerÃ¼cksichtigung ihrer Kostennote vom 13. November 2009 (Urk. 14) mit Fr. 1'834.60 (inkl. Barauslagen und MWSt) aus der Gerichtskasse zu entschÃ¤digen.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w:t>
      </w:r>
    </w:p>
    <w:p>
      <w:r>
        <w:t>3.Â Â Â Â Â Â Â Â  Die unentgeltliche Rechtsvertreterin des BeschwerdefÃ¼hrers, RechtsanwÃ¤ltin Andrea MÃ¼ller-Ranacher, ZÃ¼rich, wird mit Fr. 1'834.60 (inkl. Barauslagen und MWSt) aus der Gerichtskasse entschÃ¤digt. Der BeschwerdefÃ¼hrer wird Â auf Â§ 92 ZPO hingewiesen.</w:t>
      </w:r>
    </w:p>
    <w:p>
      <w:r>
        <w:t>4.Â Â Â Â Â Â Â Â  Zustellung gegen Empfangsschein an:</w:t>
      </w:r>
    </w:p>
    <w:p>
      <w:r>
        <w:t>- RechtsanwÃ¤ltin Andrea MÃ¼ller-Ranacher</w:t>
      </w:r>
    </w:p>
    <w:p>
      <w:r>
        <w:t>- Sozialversicherungsanstalt des Kantons ZÃ¼rich, IV-Stelle</w:t>
      </w:r>
    </w:p>
    <w:p>
      <w:r>
        <w:t>- Bundesamt fÃ¼r Sozialversicherungen</w:t>
      </w:r>
    </w:p>
    <w:p>
      <w:r>
        <w:t>- Schweizerische Unfallversicherungsanstalt</w:t>
      </w:r>
    </w:p>
    <w:p>
      <w:r>
        <w:t>- "ZÃ¼rich" Versicherungs-Gesellschaft, Dienstleistungszentrum, Postfach, 8085 ZÃ¼rich</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