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IV.2007.01575 vom 20. November 2009</w:t>
      </w:r>
    </w:p>
    <w:p>
      <w:r>
        <w:t>ZH Sozialversicherungsgericht, 2009-11-20, DE</w:t>
      </w:r>
    </w:p>
    <w:p>
      <w:r>
        <w:rPr>
          <w:b/>
        </w:rPr>
        <w:t xml:space="preserve">Quelle: </w:t>
      </w:r>
      <w:r>
        <w:t>https://mcp.opencaselaw.ch/entscheid/zh_sozialversicherungsgericht_IV.2007.01575</w:t>
      </w:r>
    </w:p>
    <w:p>
      <w:r>
        <w:t>FR: ZH_SOZIALVERSICHERUNGSGERICHT IV.2007.01575 du 20 novembre 2009</w:t>
      </w:r>
    </w:p>
    <w:p>
      <w:r>
        <w:t>IT: ZH_SOZIALVERSICHERUNGSGERICHT IV.2007.01575 del 20 novembre 2009</w:t>
      </w:r>
    </w:p>
    <w:p>
      <w:pPr>
        <w:pStyle w:val="Heading2"/>
      </w:pPr>
      <w:r>
        <w:t>Erwägungen</w:t>
      </w:r>
    </w:p>
    <w:p>
      <w:r>
        <w:rPr>
          <w:b/>
        </w:rPr>
        <w:t>E. 1</w:t>
      </w:r>
    </w:p>
    <w:p>
      <w:r>
        <w:t>1.1Â Â Â Â  X.___, geboren 1957, meldete sich am 12. Juli 2002 unter Hinweis auf eine teilzeitliche ErwerbstÃ¤tigkeit und auf seit ungefÃ¤hr zwanzig Jahren bestehende, aber seit September 2001 akut gewordene chronische RÃ¼ckenschmerzen bei der Sozialversicherungsanstalt des Kantons ZÃ¼rich, IV-Stelle, zum Bezug einer Rente an (Urk. 10/1); dabei gab sie an, sie sei zuletzt in Behandlung bei Dr. med. Y.___, Allgemeine Medizin FMH, Z.___, gestanden, frÃ¼her sei sie wegen ihres RÃ¼ckenleidens auch im A.___, B.___, und in der C.___, D.___, behandelt worden. In der Folge holte die IV-Stelle den Arbeitgeberbericht vom 24. Juli 2002 (Urk. 10/3), den Auszug aus dem individuellen Konto der Versicherten vom 26. Juli 2002 (IK-Auszug, Urk. 10/5) sowie den Ã¤rztlichen Bericht vonÂ  Dr. Y.___ vom 23. Juli 2002 (Urk. 10/4/1-4) ein, welchem eine Reihe weiterer Berichte (Urk. 10/4/5-23) - u.a. der von der BeschwerdefÃ¼hrerin genannten SpitÃ¤ler - beilagen. Weiter fÃ¼hrte die IV-Stelle eine HaushaltabklÃ¤rung durch (Bericht vom 6. Dezember 2002, Urk. 9) und liess die Versicherte von Dr. med. E.___, physikalische Medizin speziell Rheumaerkrankungen FMH, ZÃ¼rich, begutachten (Gutachten vom 7. Juli 2003, Urk. 10/12). GestÃ¼tzt auf die getÃ¤tigten AbklÃ¤rungen wurde die Versicherte als zu 40 % im Erwerbs- und zu 60 % im Aufgabenbereich TÃ¤tige qualifiziert und wurde - auf der Basis des Gutachtens von Dr. E.___ - ein InvaliditÃ¤tsgrad von 100 % im erwerblichen Bereich bzw. - auf der Basis des HaushaltabklÃ¤rungsberichts - ein InvaliditÃ¤tsgrad von 30 % im Aufgabenbereich ermittelt (Urk. 10/13). DemgemÃ¤ss sprach die IV-Stelle der Versicherten mit VerfÃ¼gung vom 28. Oktober 2003 bei einem gewichteten InvaliditÃ¤tsgrad von 58 % aus beiden TÃ¤tigkeitsbereichen mit Wirkung ab 1. Oktober 2002 eine halbe Rente der Invalidenversicherung zu (Urk. 10/22). Die am 21. November 2003 dagegen erhobene Einsprache mit dem Antrag auf eine hÃ¶here Invalidenrente (Urk. 10/21 in Verbindung mit Urk. 10/24) wies die IV-Stelle mit Einspracheentscheid vom 26. Februar 2004 (Urk. 10/31) ab. Dieser Entscheid erwuchs unangefochten in Rechtskraft.</w:t>
      </w:r>
    </w:p>
    <w:p>
      <w:r>
        <w:t>1.2Â Â Â Â  Im Zuge eines amtlichen Rentenrevisionsverfahrens beantwortete die Versicherte den Revisionsfragebogen am 21. Juni 2006 (Urk. 10/32) und ergÃ¤nzte die IV-Stelle die Akten mit dem IK-Auszug vom 4. Juli 2006 (Urk. 10/33), dem Arbeitgeberfragebogen vom 6. MÃ¤rz 2007 (Urk. 10/37) sowie dem Verlaufsbericht Dr. Y.___s vom 3. Juli 2006 (Urk. 10/34). Sodann fÃ¼hrte die IV-Stelle eine neue HaushaltabklÃ¤rung durch (Bericht vom 30. Januar 2007, Urk. 10/35) und liess die Versicherte durch Dr. med. F.___, OrthopÃ¤dische Chirurgie FMH, ZÃ¼rich, begutachten (Gutachten vom 30. MÃ¤rz 2007, Urk. 10/40). Ferner fÃ¼hrte die IV-Stelle am 19. Juli 2007 ein berufsberaterisches StandortgesprÃ¤ch durch (vgl. Verlaufsprotokoll, Urk. 10/45). GestÃ¼tzt auf die im Revisionsverfahren getÃ¤tigten AbklÃ¤rungen wurde die Versicherte nun als zu 75 % im Erwerbs- und zu 25 % im Aufgabenbereich TÃ¤tige qualifiziert und wurde - auf der Basis des Gutachtens von Dr. F.___ - ein InvaliditÃ¤tsgrad von 29 % im erwerblichen Bereich bzw. - auf der Basis des HaushaltabklÃ¤rungsberichts - ein InvaliditÃ¤tsgrad von 4 % im Aufgabenbereich bzw. ein gewichteter InvaliditÃ¤tsgrad von 22,75 % ermittelt (Urk. 10/48).</w:t>
      </w:r>
    </w:p>
    <w:p>
      <w:r>
        <w:rPr>
          <w:b/>
        </w:rPr>
        <w:t>E. 2</w:t>
      </w:r>
    </w:p>
    <w:p>
      <w:r>
        <w:t>2.1Â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Â Â 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Da der - gegebenenfalls - zur strittigen Aufhebung des Rentenanspruchs fÃ¼hrende Sachverhalt sich vor dem 1. Januar 2008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Â Â Â Â Â Â Â Â</w:t>
      </w:r>
    </w:p>
    <w:p>
      <w:r>
        <w:rPr>
          <w:b/>
        </w:rPr>
        <w:t>E. 2.1</w:t>
      </w:r>
    </w:p>
    <w:p>
      <w:r>
        <w:t>2.1.1Â Â  Aufgrund des Ergebnisses des Revisionsverfahrens erliess die IV-Stelle am 30. Juli 2007 den Vorbescheid, mit dem sie der Versicherten mitteilte, dass sie beabsichtige, die Invalidenrente auf das Ende des der VerfÃ¼gungszustellung folgenden Monats aufzuheben (Urk. 10/50). Die dem entsprechende VerfÃ¼gung erging am 20. November 2007 (Urk. 2), wobei der Einwand der Versicherten vom 29. August 2007, entgegen der Beurteilung Dr. F.___s hÃ¤tten die gesundheitlichen EinschrÃ¤nkungen nicht ab-, sondern zugenommen (Urk. 10/51), verworfen wurde.</w:t>
      </w:r>
    </w:p>
    <w:p>
      <w:r>
        <w:t>2.1.2Â Â  Dagegen erhob die Versicherte am 17. Dezember 2007 Beschwerde (Prozess Nr. IV.2007.01575) mit dem Rechtsbegehren, es sei die angefochtene VerfÃ¼gung unter Kosten- und EntschÃ¤digungsfolge aufzuheben und die Sache zur DurchfÃ¼hrung einer psychiatrischen Begutachtung an die Beschwerdegegnerin zurÃ¼ckzuweisen (Urk. 1 S. 2).</w:t>
      </w:r>
    </w:p>
    <w:p>
      <w:r>
        <w:t>Â Â Â Â Â Â Â Â  Die Beschwerdegegnerin reichte am 14. April 2008 ihre Vernehmlassung mit dem Antrag auf Abweisung der Beschwerde (Urk. 9) sowie ihre Akten (Urk. 10/1-60) ein.</w:t>
      </w:r>
    </w:p>
    <w:p>
      <w:r>
        <w:t>Â Â Â Â Â Â Â Â  In ihrer Stellungnahme dazu vom 13. Juni 2008 teilte die BeschwerdefÃ¼hrerin dem Gericht mit, dass sie an der Beschwerde festhalten wolle (Urk. 14); als Beilage reichte sie die psychiatrische Beurteilung des Dr. med. G.___, Psychiatrie und Psychotherapie FMH, ZÃ¼rich, vom 11. Juni 2008 (Urk. 15/1) sowie ihren Einwand vom 16. Mai 2008 (Urk. 15/2) gegen den von der Beschwerdegegnerin am 30. April 2008 erlassenen Vorbescheid betreffend rÃ¼ckwirkende Aufhebung der Rente zu den Akten.</w:t>
      </w:r>
    </w:p>
    <w:p>
      <w:r>
        <w:t>Â Â Â Â Â Â Â Â  Am 8. August 2008 legte die Beschwerdegegnerin dar, weshalb nach wie vor kein Anlass zu weiteren AbklÃ¤rungen bestehe (Urk. 18).</w:t>
      </w:r>
    </w:p>
    <w:p>
      <w:r>
        <w:t>Â Â Â Â Â Â Â Â  Mit der Zustellung dieser Eingabe an die BeschwerdefÃ¼hrerin wurde der Schriftenwechsel am 25. August 2008 abgeschlossen (Urk. 19).</w:t>
      </w:r>
    </w:p>
    <w:p>
      <w:r>
        <w:rPr>
          <w:b/>
        </w:rPr>
        <w:t>E. 2.2</w:t>
      </w:r>
    </w:p>
    <w:p>
      <w:r>
        <w:t>2.2.1Â Â  Aufgrund des Ergebnisses des Revisionsverfahrens hatte die IV-Stelle am 30. April 2008 auch den in vorstehender Ziffer 2.1.2 erwÃ¤hnten Vorbescheid erlassen. Mit ihm hatte sie der BeschwerdefÃ¼hrerin mitgeteilt, dass sie beabsichtige, die mit VerfÃ¼gung vom 28. Oktober 2003 zugesprochene halbe Invalidenrente rÃ¼ckwirkend ab 1. MÃ¤rz 2004 aufzuheben und die zu Unrecht bereits bezogenen Leistungen zurÃ¼ckzufordern (Urk. 22/8/65). Die entsprechende VerfÃ¼gung vom 15. Juli 2008 (Urk. 22/2) war unter Abweisung des Einwandbegehrens, die Rente nur fÃ¼r den Zeitraum von MÃ¤rz bis Dezember 2004 aufzuheben (Urk. 22/8/68), ergangen.</w:t>
      </w:r>
    </w:p>
    <w:p>
      <w:r>
        <w:t>2.2.2Â Â  Gegen die VerfÃ¼gung vom 15. Juli 2008 (Urk. 22/2) hatte die BeschwerdefÃ¼hrerin am 18. Juli 2008 Beschwerde (Prozess Nr. IV.2008.00772) mit dem Rechtsbegehren erhoben, es sei diese unter Kosten- und EntschÃ¤digungsfolge aufzuheben und die halbe IV-Rente lediglich fÃ¼r den Zeitraum vom 1. MÃ¤rz bis zum 31. Dezember 2004 rÃ¼ckwirkend aufzuheben, aber ab 1. Januar 2005 wieder auszurichten (Urk. 22/1 S. 2).</w:t>
      </w:r>
    </w:p>
    <w:p>
      <w:r>
        <w:t>Â Â Â Â Â Â Â Â  Am 11. August 2008 hatte die Beschwerdegegnerin ihre Vernehmlassung mit dem Antrag auf Abweisung der Beschwerde (Urk. 22/7) sowie ihre Akten (Urk. 22/8/1-76) eingereicht.</w:t>
      </w:r>
    </w:p>
    <w:p>
      <w:r>
        <w:t>Â Â Â Â Â Â Â Â  Mit der Zustellung dieser Eingabe an die BeschwerdefÃ¼hrerin wurde der Schriftenwechsel auch in jenem Prozess am 25. August 2008 abgeschlossen (Urk. 22/9).</w:t>
      </w:r>
    </w:p>
    <w:p>
      <w:r>
        <w:t>Das Gericht zieht in ErwÃ¤gung:</w:t>
      </w:r>
    </w:p>
    <w:p>
      <w:r>
        <w:t>1.Â Â Â Â Â Â  Da die in den Prozessen Nr. IV.2007.01575 und Nr. IV.2008.00772 zwischen den Parteien zu beurteilenden VerfÃ¼gungen der Beschwerdegegnerin auf demselben Sachverhalt beruhen und nur verschiedene Rechtsfolgen hinsichtlich des in beiden FÃ¤llen strittigen Rentenanspruchs regeln, rechtfertigt es sich aus GrÃ¼nden der VerfahrensÃ¶konomie, in einem Urteil Ã¼ber alle strittigen Fragen zu entscheiden.</w:t>
      </w:r>
    </w:p>
    <w:p>
      <w:r>
        <w:t>Â Â Â Â Â Â Â Â  Der Prozess Nr. IV.2008.00772 ist daher mit dem vorliegenden Prozess Nr. IV.2007.01575 zu vereinigen und unter dieser Prozessnummer weiterzufÃ¼hren. Das Verfahren Nr. IV.2008.00772 ist als dadurch erledigt abzuschreiben; dessen Akten werden im vorliegenden Prozess als Urk. 22/0-10 gefÃ¼hrt.</w:t>
      </w:r>
    </w:p>
    <w:p>
      <w:r>
        <w:rPr>
          <w:b/>
        </w:rPr>
        <w:t>E. 3</w:t>
      </w:r>
    </w:p>
    <w:p>
      <w:r>
        <w:t>3.1Â Â Â Â  GemÃ¤ss den vorinstanzlichen Feststellungen im Revisionsverfahren des Jahres 2006 hat die BeschwerdefÃ¼hrerin von MÃ¤rz bis Dezember 2004 eine ErwerbstÃ¤tigkeit ausgeÃ¼bt. Diese ErwerbstÃ¤tigkeit hat die BeschwerdefÃ¼hrerin der Beschwerdegegnerin nicht gemeldet, obwohl ihr mit VerfÃ¼gung vom 28. Oktober 2003 aufgrund - unter anderem - einer vollstÃ¤ndigen ErwerbsunfÃ¤higkeit und unter Hinweis auf die Meldepflicht bei Ãnderung der Erwerbslage eine unbefristete halbe Rente ab dem 1. Oktober 2002 zugesprochen worden war (vgl. Urk. 22/2).</w:t>
      </w:r>
    </w:p>
    <w:p>
      <w:r>
        <w:t>Â Â Â Â Â Â Â Â  Dass die Rente wÃ¤hrend der Dauer der ErwerbstÃ¤tigkeit zu Unrecht bezogen wurde und die Beschwerdegegnerin deshalb zu Recht den Rentenanspruch fÃ¼r diesen Zeitraum aufgehoben sowie die RÃ¼ckerstattung der fÃ¼r diesen Zeitraum ausgerichteten Leistungen angeordnet hat, anerkennt die BeschwerdefÃ¼hrerin mit ihrem Rechtsbegehren in der Beschwerde vom 18. Juli 2008 (Urk. 22/1). Insoweit ist die VerfÃ¼gung vom 15. Juli 2008 (Urk. 22/2) in Rechtskraft erwachsen und nicht Gegenstand des vorliegenden Verfahrens.</w:t>
      </w:r>
    </w:p>
    <w:p>
      <w:r>
        <w:t>3.2Â Â Â Â  Strittig ist, ob die BeschwerdefÃ¼hrerin ab dem 1. Januar 2005 (Urk. 22/1 S. 2) und Ã¼ber den 31. Dezember 2007 (Urk. 1 S. 2) hinaus Anspruch auf eine halbe Rente der Invalidenversicherung hat.</w:t>
      </w:r>
    </w:p>
    <w:p>
      <w:r>
        <w:t>Â Â Â Â Â Â Â Â  Dabei wird seitens der rechtskundig vertretenen BeschwerdefÃ¼hrerin lediglich der den anspruchsaufhebenden VerfÃ¼gungen vom 20. November 2007 (Urk. 2) und 15. Juli 2008 (Urk. 22/2) zugrundegelegene medizinische Sachverhalt in Frage gestellt. Unbestritten sind die erwerblichen Grundlagen der InvaliditÃ¤tsbemessung (massgebliche erwerbliche Faktoren fÃ¼r die Festsetzung von Validen- und Invalidenlohn) und das Ergebnis der HaushaltabklÃ¤rung (Anteile ErwerbstÃ¤tigkeit und TÃ¤tigkeit im Aufgabenbereich sowie EinschrÃ¤nkungen im Haushalt). Ebenso ist im Hinblick auf die mit Dispositiv-Ziffer 2 der VerfÃ¼gung vom 15. Juli 2008 angeordnete RÃ¼ckerstattung unrechtmÃ¤ssig bezogener Leistungen unbestritten, dass die spezifischen Voraussetzungen fÃ¼r die RÃ¼ckerstattung gemÃ¤ss Art. 25 ATSG (Rechtzeitigkeit des RÃ¼ckforderungsanspruchs) erfÃ¼llt sind.</w:t>
      </w:r>
    </w:p>
    <w:p>
      <w:r>
        <w:t>3.3Â Â Â Â  Der massgebliche medizinische Sachverhalt prÃ¤sentiert sich wie folgt:</w:t>
      </w:r>
    </w:p>
    <w:p>
      <w:r>
        <w:t>3.3.1Â Â  Dr. E.___ stellte in seinem Gutachten vom 7. Juli 2003 (Urk. 10/12) die Diagnose eines chronifizierten Lumbovertebtal- und Thoracovertebralsyndroms bei SchmerzverarbeitungsstÃ¶rung und Symptomausweitung. Dies, weil zwar eine kleine Diskushernie nachgewiesen sei, mit den objektivierbaren Befunden aber nicht das ganze Ausmass der geklagten Schmerzen erklÃ¤rt werden kÃ¶nne. Wegen der schweren SchmerzverarbeitungsstÃ¶rung hielt er jede erwerbliche TÃ¤tigkeit fÃ¼r unzumutbar; im Haushaltsbereich schÃ¤tzte er die EinschrÃ¤nkung auf 30 %.</w:t>
      </w:r>
    </w:p>
    <w:p>
      <w:r>
        <w:t>3.3.2Â Â  Dr. F.___ diagnostizierte am 30. MÃ¤rz 2007 ein chronifiziertes lumbo-ischialgieformes Syndrom beidseits, aktuell ohne Anhaltspunkte fÃ¼r eine somatoforme SchmerzstÃ¶rung oder fÃ¼r eine depressive Verstimmung (Urk. 10/40). Eine ausgeprÃ¤gte Diskrepanz zwischen objektivierbaren Befunden und aktuellen SchmerzÃ¤usserungen konnte er nicht mehr feststellen. Anamnestisch hielt er die nach dem Zeitpunkt der Beurteilung Dr. E.___s ausgeÃ¼bte ErwerbstÃ¤tigkeit sowie den Bericht Dr. Y.___s vom 3. Juli 2006 (Urk. 10/34, von Dr. F.___ falsch datiert) fest. GemÃ¤ss Letzterem werde der Haushalt von der BeschwerdefÃ¼hrerin vollstÃ¤ndig gefÃ¼hrt und sei eine Neubeurteilung nÃ¶tig. In seiner Beurteilung umschrieb Dr. F.___ das Profil einer zumutbaren leichten bis mittelschweren TÃ¤tigkeit, in welcher er der BeschwerdefÃ¼hrerin eine 60%ige ArbeitsfÃ¤higkeit attestierte.</w:t>
      </w:r>
    </w:p>
    <w:p>
      <w:r>
        <w:t>3.3.3Â Â  GemÃ¤ss der psychiatrischen Beurteilung Dr. G.___s vom 11. Juni 2008 (Urk. 15/1) wurde ihm die BeschwerdefÃ¼hrerin anfangs Dezember 2007 von ihrem Hausarzt wegen eines depressiven Syndroms und zunehmender sozialer Dekompensation notfallmÃ¤ssig zu einer psychiatrischen Behandlung Ã¼berwiesen. Anamnestisch stellte er eine mit grosser Wahrscheinlichkeit seit mehreren Jahren bestehende larvierte depressive Symptomatik fest. Durch den Tod der Mutter im Oktober 2007, die im November 2007 vollzogene Trennung von ihrem Ehemann und den absehbaren Wegfall der IV-Rente habe sich die Situation verschlechtert. Aufgrund der deutlich depressiven Symptomatik und der anamnestischen Angaben Ã¼ber somatisch nur teilweise erklÃ¤rbare RÃ¼ckenschmerzen diagnostizierte er eine mittelgradige lÃ¤nger dauernde depressive Episode (ICD-10: F32.10) sowie ein chronisches Lumbovertebral- und Thorakalsyndrom mit anhaltender somatoformer SchmerzstÃ¶rung (ICD-10: F45.4). Aus psychiatrischer Sicht wirke sich die depressive Symptomatik in Kombination mit dem Schmerzsyndrom stark beeintrÃ¤chtigend auf die ArbeitsfÃ¤higkeit aus. Bei Therapiebeginn sei die BeschwerdefÃ¼hrerin vollstÃ¤ndig arbeitsunfÃ¤hig gewesen; aktuell bestehe eine ArbeitsfÃ¤higkeit von 40 %, welche mittelfristig auf 50 % bis 60 % sollte gesteigert werden kÃ¶nnen. Es mÃ¼sse davon ausgegangen werden, dass die ArbeitsfÃ¤higkeit bereits in den vergangenen Jahren aufgrund derselben gesundheitlichen EinschrÃ¤nkungen in betrÃ¤chtlichem Umfang reduziert gewesen sei. Die ihm zur VerfÃ¼gung stehenden Akten liessen aber keine Beurteilung Ã¼ber das VerhÃ¤ltnis der Auswirkungen der psychischen Erkrankung und der somatisch bedingten RÃ¼ckenschmerzen fÃ¼r die vergangenen Jahre und zum aktuellen Zeitpunkt zu.</w:t>
      </w:r>
    </w:p>
    <w:p>
      <w:r>
        <w:t>3.4Â Â Â Â</w:t>
      </w:r>
    </w:p>
    <w:p>
      <w:r>
        <w:t>3.4.1Â Â  Soweit die BeschwerdefÃ¼hrerin auf die Ã¼bereinstimmenden rheumatologisch-orthopÃ¤dischen Diagnosen der Dres. E.___ und F.___ sowie die unterschiedliche Beurteilung hinsichtlich des Vorliegens einer somatoformen SchmerzstÃ¶rung durch die Dres. E.___ und G.___ einerseits sowie F.___ andererseits verweist und daraus ableiten will, bei der Beurteilung Dr. F.___s handle es sich lediglich um die - von Dr. G.___ widerlegte - unterschiedliche Beurteilung der Auswirkungen eines im Wesentlichen unverÃ¤ndert gebliebenen Gesundheitszustandes auf die ArbeitsfÃ¤higkeit (Urk. 1 in Verbindung mit Urk. 14), ist dem in grundsÃ¤tzlicher Hinsicht zunÃ¤chst Folgendes entgegenzuhalten.</w:t>
      </w:r>
    </w:p>
    <w:p>
      <w:r>
        <w:t>Â Â Â Â Â Â Â Â  Gesundheitliche - insbesondere psychische - StÃ¶rungen bilden in der Regel keinen aus der Diagnose ablesbaren prinzipiell irreversiblen Gesundheitsschaden, sondern nehmen einen von verschiedenen inneren und Ã¤usseren UmstÃ¤nden abhÃ¤ngigen Verlauf; dieser ist - von wenigen Ausnahmen abgesehen - insbesondere auch durch therapeutische Massnahmen beeinflussbar. In besonderem Mass trifft dies fÃ¼r GesundheitsstÃ¶rungen zu, deren Verlauf massgeblich durch psychosoziale Faktoren mitbeeinflusst wird. Bei solchen GesundheitsstÃ¶rungen, zu denen auch die somatoforme SchmerzstÃ¶rung und die mit ihr verbundene depressive Episode zÃ¤hlen, kÃ¶nnen sukzessive Ã¤rztliche Beurteilungen im Verlaufe der Zeit nur dann als Âbloss unterschiedliche Beurteilung der Auswirkungen eines im Wesentlichen unverÃ¤ndert gebliebenen Gesundheitszustandes auf die ArbeitsfÃ¤higkeitÂ qualifiziert werden, wenn diese keinerlei Befunde (klinischer oder anamnestischer Natur) fÃ¼r einen wechselhaften Verlauf der Symptomatik enthalten.</w:t>
      </w:r>
    </w:p>
    <w:p>
      <w:r>
        <w:t>3.4.2Â Â  Vorliegenfalls hat Dr. E.___ im Jahr 2003 ein zeitweise unmotiviertes StÃ¶hnen und ein tiefes Atmen bei der Untersuchung als klinischen Befund erhoben (Urk. 10/12/5). Mangels offensichtlicher Befunde fÃ¼r eine Simulation oder Aggravation wertete er die von ihm festgestellte ausgeprÃ¤gte Diskrepanz zwischen objektivierbaren Befunden und aktuellen SchmerzÃ¤usserungen als SchmerzverarbeitungsstÃ¶rung und Symptomausweitung.</w:t>
      </w:r>
    </w:p>
    <w:p>
      <w:r>
        <w:t>Â Â Â Â Â Â Â Â  Dr. F.___ prÃ¼fte bei seiner Untersuchung im Jahr 2007, ob der von Dr. E.___ erhobene klinische Befund immer noch erhoben werden konnte; dies war nicht der Fall. Auch sonst konnte er keine Diskrepanz zwischen objektivierbaren Befunden und aktuellen SchmerzÃ¤usserungen feststellen. Weiter berÃ¼cksichtigte er den von Dr. Y.___ erhobenen anamnestischen Befund, wonach die BeschwerdefÃ¼hrerin den Haushalt nun wieder vollstÃ¤ndig fÃ¼hren kÃ¶nne, sowie den Umstand, dass die BeschwerdefÃ¼hrerin zwischenzeitlich teilerwerbstÃ¤tig war. Bei dieser doch erheblichen VerÃ¤nderung der Befundlage seit der fast vier Jahre zuvor erfolgten Beurteilung durch Dr. E.___ lag klarerweise keine bloss unterschiedliche Beurteilung der Auswirkungen eines im Wesentlichen unverÃ¤ndert gebliebenen Gesundheitszustandes auf die ArbeitsfÃ¤higkeit vor, sondern vielmehr ein wesentlich anderer Gesundheitszustand. Denn die Dr. F.___ vorgelegenen Befunde geben tatsÃ¤chlich weder Hinweise auf eine somatoforme SchmerzstÃ¶rung noch auf eine manifeste Depression, weshalb er die ArbeitsfÃ¤higkeit der BeschwerdefÃ¼hrerin zu Recht allein aufgrund der aktuellen rheumatologisch-orthopÃ¤dischen Symptomatik beurteilte.</w:t>
      </w:r>
    </w:p>
    <w:p>
      <w:r>
        <w:t>Â Â Â Â Â Â Â Â  Auch der Bericht Dr. G.___s aus dem Jahr 2008 zeigt, dass von einem unverÃ¤nderbaren, zumindest seit dem Jahr 2001 im Wesentlichen unverÃ¤ndert gebliebenen Gesundheitszustand keine Rede sein kann. Insbesondere weist er auf drei in kurzer Abfolge eingetretene, psychisch stark belastende Lebensereignisse (Tod der Mutter im Oktober 2007, Trennung vom Ehemann im November 2007 sowie ErÃ¶ffnung der hier angefochtenen VerfÃ¼gung vom 20. November 2007) hin, welche eine starke Verschlechterung des Gesundheitszustandes (depressives Syndrom und soziale Dekompensation) ab Dezember 2007 bewirkten.</w:t>
      </w:r>
    </w:p>
    <w:p>
      <w:r>
        <w:t>3.4.3Â Â  Soweit die BeschwerdefÃ¼hrerin sodann geltend macht, die AusfÃ¼hrungen Dr. F.___s zur somatoformen SchmerzstÃ¶rung und deren Auswirkung auf die Arbeits- und ErwerbsfÃ¤higkeit hÃ¤tten von vornherein keine Bedeutung, weil es sich bei der somatoformen SchmerzstÃ¶rung um eine psychiatrische Diagnose handle und Dr. F.___ OrthopÃ¤de sei (Urk. 1 S. 3), verkennt sie, dass es sich bei der somatoformen SchmerzstÃ¶rung zwar um eine psychiatrische Diagnose handelt, dass deren Stellung aber eine Diskrepanz zwischen objektivierbaren Befunden aus einer somatischen StÃ¶rung und den als Symptome dieser StÃ¶rung geklagten Schmerzen voraussetzt. Dies bedeutet, dass ein Facharzt aus einer somatischen Disziplin die Diagnose aufgrund seiner fachÃ¤rztlichen Kompetenz zwar nicht stellen, aber - mangels Befunden fÃ¼r ein durch die somatische StÃ¶rung nicht erklÃ¤rbares Schmerzverhalten - ausschliessen kann. Kann er kein in Widerspruch zu den somatischen Befunden stehendes Schmerzverhalten feststellen, besteht kein Verdacht auf eine psychische StÃ¶rung und damit kein Anlass zu einer psychiatrischen Begutachtung.</w:t>
      </w:r>
    </w:p>
    <w:p>
      <w:r>
        <w:t>Â Â Â Â Â Â Â Â  Im Lichte dieser Ãberlegungen kÃ¶nnte allenfalls Dr. E.___, welcher auch nicht Facharzt fÃ¼r Psychiatrie ist, aber die Diagnose einer SchmerzverarbeitungsstÃ¶rung gestellt hat, vorgeworfen werden, er habe die Grenzen seiner fachÃ¤rztlichen Kompetenz Ã¼berschritten, nicht aber Dr. F.___. Jedenfalls besteht wegen der vorgÃ¤ngigen Diagnose Dr. E.___s kein Anlass, an Dr. F.___s Befunderhebung und Beurteilung zu zweifeln. Denn die prospektive EinschÃ¤tzung Dr. E.___s, wonach eine vollstÃ¤ndige Invalidisierung durch die von ihm diagnostizierte SchmerzstÃ¶rung vorliege, hat die BeschwerdefÃ¼hrerin mit der lÃ¤ngerdauernden AusÃ¼bung einer - wenn auch nur teilzeitlichen - ErwerbstÃ¤tigkeit selbst widerlegt. Durch die tatsÃ¤chliche AusÃ¼bung einer ErwerbstÃ¤tigkeit bereits kurz nach der Begutachtung durch Dr. E.___ ist zumindest ausgeschlossen, dass bis zum Zeitpunkt der Begutachtung durch Dr. F.___ eine im Sinne von ErwÃ¤gung 2.3 vollstÃ¤ndig invalidisierende somatoforme SchmerzstÃ¶rung vorlag. Dr. F.___s retrospektive EinschÃ¤tzung einer ArbeitsfÃ¤higkeit von 60 % in einer angepassten TÃ¤tigkeit bereits ab dem Jahr 2001 Ã¼berzeugt daher mehr als diejenige Dr. E.___s.</w:t>
      </w:r>
    </w:p>
    <w:p>
      <w:r>
        <w:t>Â Â Â Â Â Â Â Â  Da die BeschwerdefÃ¼hrerin durch ihre Verletzung der Meldepflicht auch verhinderte, dass der medizinische Sachverhalt bereits zu einem frÃ¼heren Zeitpunkt neu abgeklÃ¤rt werden konnte, ist es in beweisrechtlicher Hinsicht nicht zu beanstanden, wenn die Beschwerdegegnerin bei ihren den Rentenanspruch ab dem Zeitpunkt, in welchem die BeschwerdefÃ¼hrerin eine teilzeitliche ErwerbstÃ¤tigkeit aufgenommen hatte, aufhebenden VerfÃ¼gungen auf die Beurteilung Dr. F.___s abstellte.</w:t>
      </w:r>
    </w:p>
    <w:p>
      <w:r>
        <w:t>3.4.4Â Â  Dr. F.___s Beurteilung wird sodann - entgegen beschwerdefÃ¼hrerischer Ansicht (vgl. Urk. 14) - auch durch die retrospektive Beurteilung des Psychiaters Dr. G.___ nicht in Frage gestellt. Denn soweit Dr. G.___ ausfÃ¼hrt, die ArbeitsfÃ¤higkeit der BeschwerdefÃ¼hrerin sei bereits in den vergangenen Jahren in betrÃ¤chtlichem Umfang reduziert gewesen, steht dies im Einklang mit der Beurteilung Dr. F.___s, welcher der BeschwerdefÃ¼hrerin eine EinschrÃ¤nkung von 40 % in einer angepassten TÃ¤tigkeit seit 2001 attestierte. Im Weiteren hÃ¤lt Dr. G.___ ausdrÃ¼cklich fest, dass er aufgrund der ihm zur VerfÃ¼gung stehenden Akten keine Beurteilung Ã¼ber das VerhÃ¤ltnis der Auswirkungen der psychischen Erkrankung und der somatisch bedingten RÃ¼ckenschmerzen fÃ¼r die vergangenen Jahre und zum aktuellen Zeitpunkt vornehmen kÃ¶nne. TatsÃ¤chlich ist es so, dass auch Dr. G.___ als Facharzt lediglich die Verdachtsdiagnose einer somatoformen SchmerzstÃ¶rung fÃ¼r die Zeit vor seiner eigenen Untersuchung der BeschwerdefÃ¼hrerin stellen kann, wenn - was hier der Fall ist - keine echtzeitlichen Befunde fÃ¼r ein durch die somatische StÃ¶rung nicht erklÃ¤rbares Schmerzverhalten vorliegen.</w:t>
      </w:r>
    </w:p>
    <w:p>
      <w:r>
        <w:t>Â Â Â Â Â Â Â Â  FÃ¼r den Entscheid in vorliegender Sache bedeutsam ist denn auch nicht seine Diagnose einer mÃ¶glicherweise bereits seit Jahren bestehenden somatoformen SchmerzstÃ¶rung, sondern seine fachÃ¤rztliche Verlaufsbeurteilung fÃ¼r die Zeit seit Dezember 2007 bis Juni 2008 sowie seine mittelfristige Prognose. Denn aus seiner Verlaufsbeurteilung und Prognose ist ersichtlich, dass selbst wenn die Diagnose einer somatoformen SchmerzstÃ¶rung durch Befunde fÃ¼r ein durch die somatische StÃ¶rung nicht erklÃ¤rbares Schmerzverhalten bestÃ¤tigt werden kÃ¶nnte, diese jedenfalls auch im Zeitpunkt seiner Beurteilung noch nicht als dauerhaft unÃ¼berwindbar anzusehen wÃ¤re.</w:t>
      </w:r>
    </w:p>
    <w:p>
      <w:r>
        <w:t>3.5Â Â Â Â  Zusammenfassend ergibt sich, dass das Gutachten Dr. F.___s vom 30. MÃ¤rz 2007 (Urk. 10/40) eine den Anforderungen gemÃ¤ss ErwÃ¤gung 2.4 und durch andere Beurteilungen nicht in Frage gestellte Beurteilung des entscheidrelevanten medizinischen Sachverhalts fÃ¼r den Erlass sowohl der VerfÃ¼gung vom 20. November 2007 als auch der VerfÃ¼gung vom 15. Juli 2008 darstellt. Im Ãbrigen entspricht die InvaliditÃ¤tsbemessung der genannten VerfÃ¼gungen den gesetzlichen Vorschriften (vgl. Erw. 2.2), weshalb die revisionsweise (vgl. Erw. 2.5) Aufhebung des beschwerdefÃ¼hrerischen Rentenanspruchs per 1. Januar 2008 bzw. per 1. MÃ¤rz 2004 zu Recht erfolgte. Ebenso zu Recht hat die Beschwerdegegnerin die BeschwerdefÃ¼hrerin mit der VerfÃ¼gung vom 15. Juli 2008 zur RÃ¼ckerstattung unrechtmÃ¤ssig bezogener Rentenzahlungen verpflichtet, wobei auch die HÃ¶he der RÃ¼ckforderung nicht zu beanstanden ist.</w:t>
      </w:r>
    </w:p>
    <w:p>
      <w:r>
        <w:t>Â Â Â Â Â Â Â Â  Demzufolge sind die Beschwerden vom 17. Dezember 2007 und 18. Juli 2008 abzuweisen.</w:t>
      </w:r>
    </w:p>
    <w:p>
      <w:r>
        <w:t>Â Â Â Â Â Â Â Â  Soweit die BeschwerdefÃ¼hrerin einen Rentenanspruch aufgrund des im Dezember 2008 vorgelegenen medizinischen Sachverhalts geltend machen will, war dieser nicht Gegenstand der angefochtenen VerfÃ¼gungen und ist die BeschwerdefÃ¼hrerin auf die MÃ¶glichkeit der Neuanmeldung zum Leistungsbezug hinzuweisen (Art. 87 Abs. 3 IVV).</w:t>
      </w:r>
    </w:p>
    <w:p>
      <w:r>
        <w:t>4.Â Â Â Â Â Â  AusgangsgemÃ¤ss hat die BeschwerdefÃ¼hrerin die gemÃ¤ss Art. 69 Abs. 1 bis IVG auf Fr. 1'000.-- festzusetzenden Verfahrenskosten zu tragen.</w:t>
      </w:r>
    </w:p>
    <w:p>
      <w:r>
        <w:t>Das Gericht beschliesst:</w:t>
      </w:r>
    </w:p>
    <w:p>
      <w:r>
        <w:t>Der Prozess Nr. IV.2008.00772 in Sachen der Parteien wird mit dem vorliegenden Prozess Nr. IV.2007.01575 vereinigt und als dadurch erledigt abgeschrieben,</w:t>
      </w:r>
    </w:p>
    <w:p>
      <w:r>
        <w:t>und erkennt:</w:t>
      </w:r>
    </w:p>
    <w:p>
      <w:r>
        <w:t>1.Â Â Â Â Â Â Â Â  Die Beschwerden werden abgewiesen.</w:t>
      </w:r>
    </w:p>
    <w:p>
      <w:r>
        <w:t>2.Â Â Â Â Â Â Â Â  Die Gerichtskosten von Fr. 1Â000.-- werden der BeschwerdefÃ¼hrerin auferlegt. Rechnung und Einzahlungsschein werden der Kostenpflichtigen nach Eintritt der Rechtskraft zugestellt.</w:t>
      </w:r>
    </w:p>
    <w:p>
      <w:r>
        <w:t>3.Â Â Â Â Â Â Â Â  Zustellung gegen Empfangsschein an:</w:t>
      </w:r>
    </w:p>
    <w:p>
      <w:r>
        <w:t>- Rechtsanwalt Radek Janis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