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IV.2007.01547 vom 30. Juli 2009</w:t>
      </w:r>
    </w:p>
    <w:p>
      <w:r>
        <w:t>ZH Sozialversicherungsgericht, 2009-07-30, DE</w:t>
      </w:r>
    </w:p>
    <w:p>
      <w:r>
        <w:rPr>
          <w:b/>
        </w:rPr>
        <w:t xml:space="preserve">Quelle: </w:t>
      </w:r>
      <w:r>
        <w:t>https://mcp.opencaselaw.ch/entscheid/zh_sozialversicherungsgericht_IV.2007.01547</w:t>
      </w:r>
    </w:p>
    <w:p>
      <w:r>
        <w:t>FR: ZH_SOZIALVERSICHERUNGSGERICHT IV.2007.01547 du 30 juillet 2009</w:t>
      </w:r>
    </w:p>
    <w:p>
      <w:r>
        <w:t>IT: ZH_SOZIALVERSICHERUNGSGERICHT IV.2007.01547 del 30 luglio 2009</w:t>
      </w:r>
    </w:p>
    <w:p>
      <w:pPr>
        <w:pStyle w:val="Heading2"/>
      </w:pPr>
      <w:r>
        <w:t>Erwägungen</w:t>
      </w:r>
    </w:p>
    <w:p>
      <w:r>
        <w:rPr>
          <w:b/>
        </w:rPr>
        <w:t>E. 1</w:t>
      </w:r>
    </w:p>
    <w:p>
      <w:r>
        <w:t>Der Einspracheentscheid der IV-Stelle vom 5. November 2007 sei aufzuheben und es seien der BeschwerdefÃ¼hrerin die gesetzlichen Leistungen aus der Invalidenversicherung zu erbringen;</w:t>
      </w:r>
    </w:p>
    <w:p>
      <w:r>
        <w:t>Â Â Â Â Â Â Â Â Â Â Â Â Â Â Â Â  insbesondere sei ihr ab 1. September 2003 eine ganze Rente der InvalidenÂ Â Â Â Â Â Â Â Â Â Â Â Â Â Â Â Â Â Â  versicherung auszurichten.</w:t>
      </w:r>
    </w:p>
    <w:p>
      <w:r>
        <w:t>Â Â Â Â Â Â Â Â Â Â Â  2.Â  Es sei der BeschwerdefÃ¼hrerin fÃ¼r das Beschwerdeverfahren die unentgeltliche Â Â Â Â Â Â Â Â Â Â Â  ProzessfÃ¼hrung und in der Person der Unterzeichneten RechtsanwÃ¤ltin die Â Â Â Â Â Â Â Â Â Â Â Â Â Â Â Â Â Â Â Â Â Â Â Â  unentgeltliche Rechtsvertretung zu bewilligen.</w:t>
      </w:r>
    </w:p>
    <w:p>
      <w:r>
        <w:rPr>
          <w:b/>
        </w:rPr>
        <w:t>E. 3</w:t>
      </w:r>
    </w:p>
    <w:p>
      <w:r>
        <w:t>3.1Â Â Â Â  Aus dem ArbeitsunfÃ¤higkeitszeugnis der Psychiatrischen Privatklinik Sanatorium '__________', Psychiatrisches Ambulatorium E.___, vom 14. Mai 2004 zuhanden des Regionalen Arbeitsvermittlungszentrums (RAV) geht hervor, dass die BeschwerdefÃ¼hrerin unter einer Neurasthenie und einer PanikstÃ¶rung mit Agoraphobie leide. FÃ¼r die Gesundheit der BeschwerdefÃ¼hrerin seien Arbeiten in Menschengruppen, mit nicht-kontrollierbaren zu vielen Reizen oder generell mit zu grosser kÃ¶rperlicher Belastung contraindiziert. Deshalb kÃ¶nnten ihr kaufmÃ¤nnische Arbeiten (EinzelbÃ¼ro mit wenig Menschenkontakten, mit nicht nur Bildschirmarbeit und kein Telefondienst), Haushalts- oder Putzarbeiten zugemutet werden. Sie sei bis auf Weiteres zu 50 % krankgeschrieben (Urk. 11/34/1-2).</w:t>
      </w:r>
    </w:p>
    <w:p>
      <w:r>
        <w:t>3.2Â Â Â Â  Der Hausarzt Dr. med. F.___, Allgemeine Medizin FMH, diagnostizierte mit Bericht vom 16. Juni 2004 an das RAV eine Neurasthenie, eine Angst-Panik-StÃ¶rung mit Agoraphobie und MCV. Aus allgemeinmedizinischer Sicht werde eine Anmeldung bei der Invalidenversicherung aufgrund der abzusehenden Therapieresistenz mittelfristig notwendig (Urk. 11/ 34/3). Im Bericht an die IV-Stelle vom 7. und 8. Oktober 2004 diagnostizierte er mit Auswirkung auf die ArbeitsfÃ¤higkeit eine Neurasthenie, Angst- Panikattacken mit Agoraphobie und eine undifferenzierte SomatisierungsstÃ¶rung (Urk. 11/9/1). Es seien berufliche Massnahmen, aber keine weiteren medizinischen AbklÃ¤rungen angezeigt. Somatisch bestehe keine Pathologie. Aus psychiatrischer Sicht bestehe nach diversen psychiatrischen Evaluationen eine 50%ige ArbeitsunfÃ¤higkeit. Die Prognose sei schlecht, die BeschwerdefÃ¼hrerin sei zunehmend isoliert, finde seit etwa 2 Jahren keine Arbeit. Ihre Arbeit als Raumpflegerin kÃ¶nne sie kaum noch bewÃ¤ltigen, sie fÃ¼hle sich nach kurzer Zeit erschÃ¶pft. Es bestehe eine vÃ¶llige UnvertrÃ¤glichkeit von Psychopharmaka (Urk. 11/9/2). Aus medizinischer Sicht sei eine berufliche Umstellung zu prÃ¼fen. In behinderungsangepasster TÃ¤tigkeit sei eine halbtÃ¤gige TÃ¤tigkeit zumutbar (Urk. 11/9/4).</w:t>
      </w:r>
    </w:p>
    <w:p>
      <w:r>
        <w:t>3.3Â Â Â Â  Dem Arztbericht des Psychiatrischen Ambulatoriums E.___ vom 16. November 2004 sind folgende Diagnosen zu entnehmen (Urk. 11/15/1): Neurasthenie (ICD-10 F48.0), Agoraphobie mit PanikstÃ¶rung (ICD-10 F40.01) und undifferenzierte SomatisierungsstÃ¶rung (ICD-10 F45.1). Eine berufliche Massnahme sei aus Ã¤rztlicher Sicht sehr zu empfehlen, da durch diese die Prognose zusÃ¤tzlich verbessert werden kÃ¶nnte. Durch die aktuelle Arbeit als Putzhilfe werde die kÃ¶rperliche ErschÃ¶pfbarkeit der BeschwerdefÃ¼hrerin eher gefÃ¶rdert. Deren Wunsch wÃ¤re eine geschÃ¼tzte Arbeitsstelle im kaufmÃ¤nnischen Bereich - was auch ihrer Ausbildung entspreche - mit einem Pensum zwischen 50 und 100 %. Besonders wichtig wÃ¤re, dass die BeschwerdefÃ¼hrerin nicht zu vielen Reizen ausgesetzt wÃ¤re (Urk. 11/15/3). Deren AuffassungsvermÃ¶gen und AnpassungsfÃ¤higkeit seien uneingeschrÃ¤nkt, das KonzentrationsvermÃ¶gen sei leicht und die Belastbarkeit mittel eingeschrÃ¤nkt. In der bisherigen TÃ¤tigkeit sei der BeschwerdefÃ¼hrerin ein halbtÃ¤giges Pensum zumutbar und in einer behinderungsangepassten TÃ¤tigkeit ein ganztÃ¤giges (Urk. 11/15/5).</w:t>
      </w:r>
    </w:p>
    <w:p>
      <w:r>
        <w:t>3.4Â Â Â Â  Dem Bericht der Psychotherapeutin SPV und KÃ¶perpsychotherapeutin IIBS, EABP G.___ vom 20. Januar 2006 ist zu entnehmen, dass die BeschwerdefÃ¼hrerin von Januar 2002 bis April 2004 bei ihr in psychotherapeutischer Behandlung gewesen sei, wobei diese die Therapie aus Ã¶konomischen GrÃ¼nden habe abbrechen mÃ¼ssen. Sie habe eine posttraumatische BelastungsstÃ¶rung (ICD-10 F.43.1) auf Grund von sehr schwierigen traumatischen Erfahrungen in der Kindheit festgestellt. Sie schÃ¤tze, dass diese Diagnose sich in einer andauernden PersÃ¶nlichkeitsÃ¤nderung nach Extrembelastung (ICD-10 F. 62.0) entwickelt habe (Urk. 11/34/4).</w:t>
      </w:r>
    </w:p>
    <w:p>
      <w:r>
        <w:t>3.5Â Â Â Â  Auf Wunsch der BeschwerdefÃ¼hrerin berichteten die verantwortlichen Ãrzte respektive Psychologen des Psychiatrischen Ambulatoriums E.___ am 2. Februar 2006 Ã¼ber deren Krankheitszustand (Urk. 11/51/1-2). Der Inhalt dieses Berichts deckt sich weitgehend mit demjenigen vom 20. April 2006, worin zuhanden der IV-Stelle berichtet worden war (Urk. 11/47). ZusÃ¤tzlich zu den frÃ¼heren Diagnosen (vgl. oben Erw. 3.1, 3.4 und soeben) erhoben sie in diesem Bericht die Diagnose einer andauernden PersÃ¶nlichkeitsverÃ¤nderung nach Extrembelastung (ICD-10 F62.0 [Urk. 11/47/1]). Die BeschwerdefÃ¼hrerin sei seit dem 11. November 2002 zu 50 % krankgeschrieben. Sie habe neu eine Trauma fokussierte Psychotherapie am D.___ begonnen, so dass ihre Behandlung beendet sei. Aufgrund der krankheitsbedingten EinschrÃ¤nkung im Beobachtungszeitraum sei die BeschwerdefÃ¼hrerin mit der Arbeit im eigenen Haushalt und vereinzelten auswÃ¤rtigen Putzarbeiten (50 % Arbeitspensum) seit lÃ¤ngerem und aktuell an der obersten Belastungsgrenze. Aus deren Sicht sei auch eine Umschulung eine Mehrbelastung, die sie sich aktuell nicht zutraue. Aus Ã¤rztlicher Sicht sei nur eine 50%ige ArbeitsfÃ¤higkeit zuzumuten, da die krankheitsbedingte EinschrÃ¤nkung nun schon lÃ¤ngere Zeit bestehe (Urk. 11/51/2).</w:t>
      </w:r>
    </w:p>
    <w:p>
      <w:r>
        <w:t>3.6Â Â Â Â  Dem Bericht Dr. C.___s, D.___, an die Rechtsvertreterin der BeschwerdefÃ¼hrerin vom 24. MÃ¤rz 2006 ist zu entnehmen, dass ein polysymptomatisches Beschwerdebild bestehe und die Diagnose Âsonstige andauernde PersÃ¶nlichkeitsÃ¤nderung (ICD-10 F62.8) nach kumulativer BelastungÂ laute. Das diagnostizierte psychiatrische Leiden habe erheblichen Krankheitswert und fÃ¼hre zu einer empfindlichen EinschrÃ¤nkung der LeistungsfÃ¤higkeit. Dass die BeschwerdefÃ¼hrerin nach wie vor als Raumpflegerin arbeite, sei ihr hoch anzurechnen und dokumentiere ihre Absicht, eine RestarbeitsfÃ¤higkeit zu erhalten. Bei der diagnostizierten StÃ¶rung handle es sich aber, wie beispielsweise bei der Depression, um eine Erkrankung, die nicht einfach mit einer Willensanstrengung Ã¼berwunden werden kÃ¶nne (Urk. 11/51/9). Mit einer 50%igen TÃ¤tigkeit als Raumpflegerin stehe die BeschwerdefÃ¼hrerin an der obersten Grenze ihrer LeistungsfÃ¤higkeit. Nicht nachvollziehbar sei die EinschÃ¤tzung der Invalidenversicherung, die ihr als kaufmÃ¤nnische Angestellte eine 100%ige TÃ¤tigkeit zumuten wolle. Wenn Ã¤hnliche Aussagen von Ã¤rztlicher Seite gemacht worden seien, Ã¼bersehe die Invalidenversicherung, dass jeweils Arbeitsplatzsituationen beschrieben worden seien, die einem geschÃ¼tzten Arbeitsplatz entsprÃ¤chen und in der freien Wirtschaft nicht zu finden wÃ¤ren (Urk. 11/51/10). Mit Bericht vom 26. April 2006 an die IV-Stelle verwies er auf den soeben erwÃ¤hnten Bericht (Urk. 11/48/2).</w:t>
      </w:r>
    </w:p>
    <w:p>
      <w:r>
        <w:t>3.7Â Â Â Â  Dr. B.___ diagnostizierte in ihrem psychiatrischen Gutachten zuhanden der IV-Stelle vom 26. Januar 2007 eine Neurasthenie (ICD-10 F48.0). Die SomatisierungsstÃ¶rung sei in den Hintergrund getreten, die Agoraphobie remittiert (Urk. 11/70/16). Die Kriterien fÃ¼r eine Psychotraumatisierung, eine posttraumatische BelastungsstÃ¶rung oder aber eine WesensverÃ¤nderung nach Extrembelastung beziehungsweise eine sonstige andauernde PersÃ¶nlichkeitsÃ¤nderung nach ICD-10 Klassifikation wÃ¼rden augrund der aktuell erhobenen Befunde und Exploration keinesfalls zutreffen. Im Gegenteil wirke die BeschwerdefÃ¼hrerin in ihrer PersÃ¶nlichkeit ausgereift, ruhend und selbstreflektierend beziehungsweise introspektionsfÃ¤hig, mit realistischer Selbst- und FremdeinschÃ¤tzung und klaren Zielen sowie inneren PrÃ¤ferenzen. Schon die Grundvoraussetzung fÃ¼r die Annahme einer PersÃ¶nlichkeitsstÃ¶rung, insbesondere einer PersÃ¶nlichkeitsÃ¤nderung (ausgeprÃ¤gte WesensÃ¤nderung, mit unflexiblem und unangepasstem Verhalten, beispielsweise andauernder Feindseligkeit, Misstrauen, andauerndem GefÃ¼hl von innerer Leere, NervositÃ¤t, BedrohungsgefÃ¼hl, Entfremdung et cetera), liege bei dieser differenzierten, emotional schwingungsfÃ¤higen, intelligenten Frau mit reichem Innenleben und Interessen - abgesehen von der Abwesenheit hinreichend schwerer Belastungen gemÃ¤ss ICD-Kriterien (auch kumulativ) - nicht vor (Urk. 11/70/15). Die BeschwerdefÃ¼hrerin sei als gelernte Schneiderin sowie als BÃ¼rokauffrau in angepasstem BÃ¼ro/Arbeitsklima (klare Strukturen, klar definierte Aufgaben, keine lÃ¤rmigen oder schlecht ventilierten BÃ¼rorÃ¤ume, kein Schwerpunkt auf Kundenbetreuung) durch das neurasthenische Beschwerdekomplex aus arbeitsmedizinischer Sicht nicht eingeschrÃ¤nkt. Eine physisch betonte TÃ¤tigkeit als Putzfrau sei eine denkbar ungÃ¼nstige BeschÃ¤ftigung, und konfrontiere die BeschwerdefÃ¼hrerin auf demotivierende Art mit ihrer als gestÃ¶rt empfundenen VitalitÃ¤t. Die Angabe der ArbeitsfÃ¤higkeit gelte auch fÃ¼r die zurÃ¼ckliegende Zeit zumindest ab Anfang 2005 (Urk. 11/70/17).</w:t>
      </w:r>
    </w:p>
    <w:p>
      <w:r>
        <w:t>3.8Â Â Â Â  Mit psychotherapeutischem Bericht vom 15. Februar 2007 fÃ¼hrte die Psychotherapeutin G.___ aus, die BeschwerdefÃ¼hrerin habe ein erhebliches, verbleibendes StÃ¶rungsbild, was es praktisch unmÃ¶glich mache, eine normale 50- oder 100%ige Arbeitsstelle anzunehmen. Sie schÃ¤tze die Prognose als eher schlecht ein (Urk. 11/75/33).</w:t>
      </w:r>
    </w:p>
    <w:p>
      <w:r>
        <w:t>3.9Â Â Â Â  Mit Bericht vom 26. MÃ¤rz 2007 an die Rechtsvertreterin der BeschwerdefÃ¼hrerin fÃ¼hrte Dr. C.___, D.___, aus, auch nach der Richtigstellung, dass nicht die BeschwerdefÃ¼hrerin selbst bedroht, tÃ¤tlich angegriffen und erpresst worden sei, sondern ihr Lebenspartner, halte er an seiner Beurteilung (Âsonstige andauernde PersÃ¶nlichkeitsÃ¤nderung nach kumulativer BelastungÂ) fest. Die BeschwerdefÃ¼hrerin habe im Verlaufe ihres Lebens eine HÃ¤ufung von Ereignissen, mit unterschiedlicher traumatischer Potenz, durchmachen mÃ¼ssen (Urk. 11/75/29). In Dr. B.___ Bericht vom 26. Januar 2007 wÃ¼rden diese ungenÃ¼gend oder nicht beschrieben. Die Ereignisse unerwÃ¼nschtes Kind, Entfernung von der Familie, als die jÃ¼ngere Schwester geboren wurde, anhaltende kÃ¶rperliche ZÃ¼chtigungen durch den Vater, erschwerte Integration nach Wechsel des Schulortes, von einem Luftgewehr am Kopf getroffen, Alkoholkrankheit der Mutter mit Parentifizierung der Tochter, als Erwachsene Beziehung mit einem Mann mit belastendem (politischem?) Hintergrund und entsprechender, sich auch auf die BeschwerdefÃ¼hrerin ausdehnender Bedrohung, erzwungene Abtreibung und enttÃ¤uschende Beziehung mit einem weiteren Mann seien, insbesondere auch in ihrer HÃ¤ufung, von psychogenetischer Relevanz und geeignet, auch erst im Erwachsenenalter auftretende psychische StÃ¶rungen zu verursachen. Wegweisend fÃ¼r seine Beurteilung sei die psychiatrische StÃ¶rung polysymptomatischer Natur (mit unter anderem einem als Neurasthenie imponierenden Symptomenkomplex), die die ganze PersÃ¶nlichkeit der BeschwerdefÃ¼hrerin durchziehe und sich erst im Erwachsenenalter manifestiert habe (Urk. 11/75/30). Die prÃ¤zisierte Diagnose und die Beurteilung der ArbeitsfÃ¤higkeit in Dr. B.___ Gutachten stellten einen Widerspruch dar. Die TÃ¤tigkeiten der Schneiderin wie auch der BÃ¼rofachfrau bedingten erhebliche KonzentrationsfÃ¤higkeit und seien mit entsprechenden Âgeistigen AnstrengungenÂ verbunden. Mit der Diagnose Dr. B.___ sei aber gerade diese Voraussetzung empfindlich tangiert (Urk. 11/75/31). Zuhanden der IV-Stelle verwies er am 26. April 2007 auf seine Berichte vom 24. MÃ¤rz 2006 und 26. MÃ¤rz 2007 und fÃ¼hrte aus, mit einem Pensum von 50 % als Putzfrau stehe die BeschwerdefÃ¼hrerin an der oberen Grenze ihrer LeistungsfÃ¤higkeit, sei damit aber wohl so gut es gehe beruflich eingegliedert. Eine Umschulung sei aus gesundheitlichen GrÃ¼nden nicht mÃ¶glich. In den frÃ¼heren Berufen als Schneiderin und BÃ¼rofachfrau bestehe eine ArbeitsunfÃ¤higkeit von schÃ¤tzungsweise mindestens 75 % (Urk. 11/78/1).</w:t>
      </w:r>
    </w:p>
    <w:p>
      <w:r>
        <w:t>3.10Â Â  Auf Ersuchen der Vertreterin der BeschwerdefÃ¼hrerin erstattete Dr. C.___, D.___, am 3. Dezember 2007 erneut Bericht und fÃ¼hrte aus, der Vergleich seiner Diagnose der sonstigen andauernden PersÃ¶nlichkeitsÃ¤nderung (ICD-10 F62.8) mit derjenigen Dr. B.___ (Neurasthenie) liege darin, dass er ein polysymptomatisches, die ganze PersÃ¶nlichkeit erfassendes Zustandsbild beschreibe, das als Leitsymptomatik einen neurasthenischen Symptomkomplex beinhalte, wÃ¤hrend Dr. B.___ sich diagnostisch alleine auf die Neurasthenie konzentriere. In ICD-10 werde klar beschrieben, dass mit einer Neurasthenie eine EinschrÃ¤nkung der geistigen und/oder der kÃ¶rperlichen LeistungsfÃ¤higkeit verbunden sei. Bei der BeschwerdefÃ¼hrerin bestehe ein Einfluss sowohl auf die geistige, wie auch die kÃ¶rperliche LeistungsfÃ¤higkeit. Die zusÃ¤tzliche depressive Zwangs- und Angstsymptomatik verstÃ¤rke diese EinschrÃ¤nkung (Urk. 3/4 S. 2). Mit der durch Dr. B.___ vorgenommenen PrÃ¤zisierung der Neurasthenie sei hinreichend begrÃ¼ndet, wieso die BeschwerdefÃ¼hrerin nicht in der Lage sei, in einem kaufmÃ¤nnischen Beruf oder einer anderen angepassten TÃ¤tigkeit mehr als ein 25%-Pensum zu leisten (Urk. 9/4 S. 3).</w:t>
      </w:r>
    </w:p>
    <w:p>
      <w:r>
        <w:rPr>
          <w:b/>
        </w:rPr>
        <w:t>E. 4</w:t>
      </w:r>
    </w:p>
    <w:p>
      <w:r>
        <w:t>4.1Â Â Â Â  Zwischen den Parteien ist grundsÃ¤tzlich unbestritten und aufgrund der Akten erstellt, dass die BeschwerdefÃ¼hrerin gesundheitlich beeintrÃ¤chtigt ist (Urk. 1, Urk. 2). Uneinigkeit herrscht darin, ob und gegebenenfalls inwieweit die BeschwerdefÃ¼hrerin in invalidenversicherungsrechtlich relevanter Weise aufgrund dieser Beschwerden in ihrer LeistungsfÃ¤higkeit eingeschrÃ¤nkt ist. In diesem Zusammenhang ist vorerst zu prÃ¼fen, ob die vorliegenden Akten eine diesbezÃ¼gliche Beurteilung gestatten.</w:t>
      </w:r>
    </w:p>
    <w:p>
      <w:r>
        <w:t>4.2Â Â Â Â  Der Bericht von Dr. C.___, D.___, vom 3. Dezember 2007 (Urk. 3/4) ist erst im Rahmen des Beschwerdeverfahrens eingereicht worden. Er war also der Beschwerdegegnerin bei Erlass der angefochtenen VerfÃ¼gung nicht bekannt. Da sich die Feststellungen im genannten Schreiben auf den Gesundheitszustand der BeschwerdefÃ¼hrerin vor Erlass des kurz zuvor ergangenen Einspracheentscheides vom 5. November 2007 (Urk. 2) beziehen, ist es indessen grundsÃ¤tzlich zu beachten. Die BeschwerdefÃ¼hrerin hatte im Rahmen des Beschwerdeverfahrens Gelegenheit, dazu Stellung zu nehmen (vgl. Urteil des EidgenÃ¶ssischen Versicherungsgerichts vom 7. November 2001 in Sachen J., I 135/01, Erw. 3a).</w:t>
      </w:r>
    </w:p>
    <w:p>
      <w:r>
        <w:t>4.3Â Â Â Â  FÃ¼r die Beantwortung der Frage, ob ein psychisches Leiden mit Krankheitswert vorliegt und dieses Einfluss auf die ArbeitsfÃ¤higkeit hat, ist rechtsprechungsgemÃ¤ss ein fachÃ¤rztlich-psychiatrisches Gutachten erforderlich (AHI 2000 S. 159 Erw. 4b). Die IV-Stelle stÃ¼tzte sich dabei auf das Gutachten Dr. B.___ vom 26. Januar 2007 und die BeschwerdefÃ¼hrerin insbesondere auf die Berichte ihres aktuell behandelnden Arztes Dr. C.___, D.___, ab. StÃ¶rend an den Berichten von Dr. C.___ ist die Tatsache, dass er die Diagnose der Âsonstigen andauernden PersÃ¶nlichkeitsÃ¤nderung nach kumulativer BelastungÂ, die er ursprÃ¼nglich unter anderem auf eine falsche Grundlage gestÃ¼tzt hatte (vgl. Urk. 16/3 S. 3, Urk. 11/75/29), nach Wegfallen der am gravierendsten erscheinenden Ereignisse (ÂFolter, Bedrohung, tÃ¤tlicher Angriff, ErpressungÂ), dennoch so aufrecht erhielt. Ferner darf und soll das Gericht im Falle von behandelnden Ãrzten und Ãrztinnen der Erfahrungstatsache Rechnung tragen, dass diese mitunter im Hinblick auf ihre auftragsrechtliche Vertrauensstellung in ZweifelsfÃ¤llen eher zu Gunsten ihrer Patientinnen und Patienten aussagen (BGE 125 V 353 Erw. 3b/cc). Das Gutachten Dr. B.___ vom 26. Januar 2007 (Urk. 11/70) erfÃ¼llt zwar die beweisrechtlichen GrundsÃ¤tze prinzipiell (vgl. oben Erw. 1.5). Offensichtlich problematisch an diesem Gutachten ist jedoch die PrÃ¤zisierung der Kriterien der Diagnose Neurasthenie (ICD-10 F48.0): Âanhaltendes und quÃ¤lendes ErschÃ¶pfungsgefÃ¼hl nach geringer geistiger Anstrengung, auch beim BewÃ¤ltigungsversuch alltÃ¤glicher Aufgaben die keine ungewÃ¶hnlichen geistigen Anstrengungen erfordern, sowie wechselnde Beschwerden im Sinne von unangenehmen kÃ¶rperlichen Empfindungen, Sorge Ã¼ber abnehmendes geistiges und kÃ¶rperliches Wohlbefinden sowie einer StÃ¶rung des SchlafesÂ. Diese PrÃ¤zisierung ist, wie sowohl von Dr. C.___ als auch von der Rechtsvertreterin der BeschwerdefÃ¼hrerin bemÃ¤ngelt, nicht ohne weitere BegrÃ¼ndung und Konkretisierung mit der Beurteilung der ArbeitsfÃ¤higkeit bei 100 % in einer angepassten TÃ¤tigkeit zu vereinbaren. Die IV-Stelle ist deswegen geheissen, diesen Mangel am Gutachten durch Zusatzfragen an die Gutachterin oder allenfalls ein psychiatrisches Obergutachten zu beheben.</w:t>
      </w:r>
    </w:p>
    <w:p>
      <w:r>
        <w:rPr>
          <w:b/>
        </w:rPr>
        <w:t>E. 5</w:t>
      </w:r>
    </w:p>
    <w:p>
      <w:r>
        <w:t>5.1Â Â Â Â  Es ist des Weiteren zwischen den Parteien unbestritten und aus den Akten ersichtlich, dass die behandelnden Ãrzte der BeschwerdefÃ¼hrerin seit mindestens 1. August 2003 (unklar ob bereits ab 11. November 2002 [vgl. Urk. 11/15/1-2]) ArbeitsunfÃ¤higkeiten in unterschiedlichen Pensen bescheinigt hatten (Urk. 11/ 34/3; vgl. oben Erw. 3.1 - 3.10). WÃ¤hrenddem die IV-Stelle sich auf den Standpunkt stellte, die medizinische Beurteilung - offensichtlich bezugnehmend auf Dr. B.___ Gutachten vom 26. Januar 2007, auf das sie sich ja bei der BegrÃ¼ndung der Abweisung des Rentenbegehrens stÃ¼tzte, und somit eine ArbeitsfÃ¤higkeit von 100 % in einer behinderungsangepassten TÃ¤tigkeit - betreffe den gesamten Zeitraum der geltend gemachten gesundheitlichen BeeintrÃ¤chtigung (Urk. 2 S. 4), liess die BeschwerdefÃ¼hrerin in der Stellungnahme zum Gutachten von Dr. B.___ vom 28. MÃ¤rz 2007 ausfÃ¼hren, dass dieses fÃ¼r den Zeitraum Juni 2002 (Beginn der reduzierten Arbeits- und LeistungsfÃ¤higkeit) von vornherein nicht relevant sei, da Dr. B.___ ihre Angaben zur ArbeitsfÃ¤higkeit auf den Zeitraum ab 2005 einschrÃ¤nke (Urk. 3/3 mit Hinweis auf Urk. 11/70/17).</w:t>
      </w:r>
    </w:p>
    <w:p>
      <w:r>
        <w:t>5.2Â Â Â Â  Dr. B.___ fÃ¼hrte in ihrem Gutachten vom 26. Januar 2007 aus: ÂDiese Angabe - 100%ige ArbeitsfÃ¤higkeit in behinderungsangepasster TÃ¤tigkeit - gilt auch fÃ¼r die zurÃ¼ckliegende Zeit zumindest ab Anfang 2005Â (Urk. 11/70/17). Symptomatisch hÃ¤tten im Zeitraum 2002-2005 eine Neurasthenie, eine Agoraphobie mit PanikstÃ¶rung sowie eine undifferenzierte SomatisierungsstÃ¶rung mit vor allem Herz- und Atembeschwerden sowie Muskelverspannungsschmerzen im Vordergrund gestanden. Im heutigen Zeitpunkt sei die SomatisierungsstÃ¶rung in den Hintergrund getreten und die Agoraphobie remittiert (Urk. 11/70/16). Aufgrund dieser klaren und unmissverstÃ¤ndlichen Angaben Dr. B.___ betrifft die medizinische Beurteilung nicht Âden gesamten Zeitraum der geltend gemachten gesundheitlichen BeeintrÃ¤chtigungÂ, wie die IV-Stelle angenommen hat.</w:t>
      </w:r>
    </w:p>
    <w:p>
      <w:r>
        <w:t>Â Â Â Â Â Â Â Â  Vielmehr bestehen aufgrund der Akten Anhaltspunkte dafÃ¼r, dass die BeschwerdefÃ¼hrerin zumindest wÃ¤hrend eines gewissen Zeitraumes auch aufgrund der Beurteilung von Dr. B.___ Anspruch auf eine Rente der Invalidenversicherung hatte. Die IV-Stelle wird - neben den weiteren medizinischen AbklÃ¤rungen gemÃ¤ss Erw. 4.3 - insbesondere die Frage nach dem Beginn der Wartefrist und der ArbeitsunfÃ¤higkeit im Verlauf zu beantworten (Erw. 1.4) und dann neu zu verfÃ¼gen haben.</w:t>
      </w:r>
    </w:p>
    <w:p>
      <w:r>
        <w:t>6.Â Â Â Â Â Â  Die Kosten des Verfahrens sind auf Fr. 800.-- festzulegen und ausgangsgemÃ¤ss von der Beschwerdegegnerin zu tragen (Art. 69 Abs. 1 bis IVG). Zudem ist der unentgeltlichen Rechtsvertreterin der BeschwerdefÃ¼hrerin, RechtsanwÃ¤ltin Barbara Laur, ZÃ¼rich, eine ProzessentschÃ¤digung von Fr. 2'749.50 (inklusive Barauslagen und Mehrwertsteuer; gemÃ¤ss Honorarnote vom 18. Juli 2009 [Urk. 24/1-2]) zuzusprechen (Â§ 61 lit. g ATSG in Verbindung mit Â§ 34 Abs. 1 des Gesetzes Ã¼ber das Sozialversicherungsgericht).</w:t>
      </w:r>
    </w:p>
    <w:p>
      <w:r>
        <w:t>Das Gericht erkennt:</w:t>
      </w:r>
    </w:p>
    <w:p>
      <w:r>
        <w:t>1.Â Â Â Â Â Â Â Â  Die Beschwerde wird in dem Sinne gutgeheissen, dass der angefochtene Einspracheentscheid vom 5. November 2007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Barbara Laur, ZÃ¼rich, eine ProzessentschÃ¤digung von Fr. 2Â749.50 (inkl. Barauslagen und MWSt) zu bezahlen.</w:t>
      </w:r>
    </w:p>
    <w:p>
      <w:r>
        <w:t>4.Â Â Â Â Â Â Â Â  Zustellung gegen Empfangsschein an:</w:t>
      </w:r>
    </w:p>
    <w:p>
      <w:r>
        <w:t>- RechtsanwÃ¤ltin Barbara Laur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