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IV.2007.01542 vom 20. November 2008</w:t>
      </w:r>
    </w:p>
    <w:p>
      <w:r>
        <w:t>ZH Sozialversicherungsgericht, 2008-11-20, DE</w:t>
      </w:r>
    </w:p>
    <w:p>
      <w:r>
        <w:rPr>
          <w:b/>
        </w:rPr>
        <w:t xml:space="preserve">Quelle: </w:t>
      </w:r>
      <w:r>
        <w:t>https://mcp.opencaselaw.ch/entscheid/zh_sozialversicherungsgericht_IV.2007.01542</w:t>
      </w:r>
    </w:p>
    <w:p>
      <w:r>
        <w:t>FR: ZH_SOZIALVERSICHERUNGSGERICHT IV.2007.01542 du 20 novembre 2008</w:t>
      </w:r>
    </w:p>
    <w:p>
      <w:r>
        <w:t>IT: ZH_SOZIALVERSICHERUNGSGERICHT IV.2007.01542 del 20 novembre 2008</w:t>
      </w:r>
    </w:p>
    <w:p>
      <w:pPr>
        <w:pStyle w:val="Heading2"/>
      </w:pPr>
      <w:r>
        <w:t>Erwägungen</w:t>
      </w:r>
    </w:p>
    <w:p>
      <w:r>
        <w:rPr>
          <w:b/>
        </w:rPr>
        <w:t>E. 1</w:t>
      </w:r>
    </w:p>
    <w:p>
      <w:r>
        <w:t>1.1Â Â Â Â  X.___, geboren 1968, meldete sich am 16. Februar 2006 wegen psychischer Beschwerden, Depression, bei der Invalidenversicherung zum Leistungsbezug an (Urk. 13/1). Die Sozialversicherungsanstalt des Kantons ZÃ¼rich, IV-Stelle, holte einen Auszug aus dem individuellen Konto der Versicherten ein (Urk. 13/6/1-4) und zog Ã¤rztliche Berichte bei (Urk. 13/7). WÃ¤hrend der damals behandelnde Psychiater Dr. Y.___, S.___, keine Angaben machte, da er dadurch den Behandlungserfolg als gefÃ¤hrdet einstufte (Urk. 13/7), reichte der behandelnde Hausarzt Dr. med. Z.___, Allgemeine Medizin FMH, S.___, die Berichte vom 7. und 8. MÃ¤rz 2006 samt drei an ihn gerichtete psychiatrische AbklÃ¤rungsberichte der Psychiatrischen Poliklinik des UniversitÃ¤tsspitals S.___ vom vom 22. November 2000 und vom 4. August 2003 und der Psychiatrischen UniversitÃ¤tsklinik S.___ Ã¼ber eine Hospitalisation vom 4. Juli bis 7. Juli 2003 (Urk. 13/1-12) ein. Die IV-Stelle zog auch einen Bericht der Arbeitslosenkasse des Kantons ZÃ¼rich bei, aus dem hervorgeht, dass die Versicherte seit dem 8. Januar 2004 bei einer VermittlungsfÃ¤higkeit von 100 % als arbeitslos gemeldet war (Urk. 13/8).</w:t>
      </w:r>
    </w:p>
    <w:p>
      <w:r>
        <w:t>Â Â Â Â Â Â Â Â  Am 17. August 2006 veranlasste die IV-Stelle eine psychiatrische Begutachtung bei Dr. med. A.___, T.___ (Urk. 13/15). Das Gutachten wurde am 2. Dezember 2006 erstelltÂ  (Urk. 13/16).</w:t>
      </w:r>
    </w:p>
    <w:p>
      <w:r>
        <w:t>1.2Â Â Â Â  Mit VerfÃ¼gungen vom 8. November 2007 (Urk. 2/1-2) sprach die IV-Stelle der Versicherten eine ganze Invalidenrente zu mit Wirkung ab dem 1. Februar 2005, befristet auf 30. Juni 2006. Gegen diese Befristung erhob die Versicherte mit Eingabe vom 10. Dezember 2007 Beschwerde und beantragte:</w:t>
      </w:r>
    </w:p>
    <w:p>
      <w:r>
        <w:t>1.Â Â Â Â Â Â Â Â  Es sei die angefochtene VerfÃ¼gung II vom 8.11.2007 aufzuheben.</w:t>
      </w:r>
    </w:p>
    <w:p>
      <w:r>
        <w:t>2.Â Â Â Â Â Â Â Â  Es seien die angefochtenen VerfÃ¼gungen gesetzmÃ¤ssig zu erlassen.</w:t>
      </w:r>
    </w:p>
    <w:p>
      <w:r>
        <w:t>3.Â Â Â Â Â Â Â Â  Es sei festzustellen, dass betreffend Gesundheitszustand der BeschwerdefÃ¼hrerin keine relevante Besserung eingetreten ist, bzw. kein Revisionsfall eingetreten ist.</w:t>
      </w:r>
    </w:p>
    <w:p>
      <w:r>
        <w:t>4.Â Â Â Â Â Â Â Â  Es sei der BeschwerdefÃ¼hrerin die volle und ganze Invalidenrente weiterhin zu gewÃ¤hren bzw. nicht auf den 30.6.2006 einzustellen.</w:t>
      </w:r>
    </w:p>
    <w:p>
      <w:r>
        <w:t>5.Â Â Â Â Â Â Â Â  Unter Kosten- und EntschÃ¤digungsfolgen.</w:t>
      </w:r>
    </w:p>
    <w:p>
      <w:r>
        <w:t>Â Â Â Â Â Â Â Â  Mit Vernehmlassung vom 28. Februar 2008 beantragte die IV-Stelle die Abweisung der Beschwerde (Urk. 12).</w:t>
      </w:r>
    </w:p>
    <w:p>
      <w:r>
        <w:t>2.Â Â Â Â Â Â  Am 6. Mai 2008 fand eine Referentenaudienz und eine persÃ¶nliche Befragung der BeschwerdefÃ¼hrerin statt (Prot. S. 3 f.). Mit VerfÃ¼gung vom 13. Mai 2008 wurde das Begehren der BeschwerdefÃ¼hrerin um Anordnung eines zweiten Schriftenwechsels abgewiesen und der Schriftenwechsel geschlossen (Urk. 17). Die BeschwerdefÃ¼hrerin machte Eingaben vom 16. und vom 29. Mai 2008 (Urk. 19-21) sowie vom 10. Juni 2008 (Urk. 22-23), die der Beschwerdegegnerin am 2. Juli 2008 zur Kenntnis gebracht wurden (Urk. 25). Nach AbklÃ¤rungen des Gerichts Ã¼ber den Facharzttitel des Gutachters Dr. A.___ (Urk. 24, Urk. 26) und nach Eingang einer weiteren Eingabe der BeschwerdefÃ¼hrerin vom 14. Juli 2008 (Urk. 28) wurden die diesbezÃ¼glichen AbklÃ¤rungsresultate der Beschwerdegegnerin zur Stellungnahme unterbreitet (VerfÃ¼gung vom 7. Juli 2008, Urk. 26). Dr. A.___ hat sich hiezu geÃ¤ussert (Urk. 30). Mit Eingabe vom 8. September 2008 (Urk. 31) stellte die BeschwerdefÃ¼hrerin den Verfahrens-antrag, es sei der Beschwerde vom 10. Dezember 2007 die aufschiebende Wirkung zu erteilen, und es sei Ã¼ber diesen Verfahrensantrag ohne Verzug zu entscheiden.</w:t>
      </w:r>
    </w:p>
    <w:p>
      <w:r>
        <w:t>Das Gericht zieht in ErwÃ¤gung:</w:t>
      </w:r>
    </w:p>
    <w:p>
      <w:r>
        <w:t>1.Â Â Â Â Â Â Â Â  VerfahrensmÃ¤ssig verlangte die BeschwerdefÃ¼hrerin die Weiterausrichtung der Rente bzw. die aufschiebende Wirkung ihrer Beschwerde. Ãber diesen prozessualen Antrag ist vorweg zu befinden.</w:t>
      </w:r>
    </w:p>
    <w:p>
      <w:r>
        <w:t>1.1Â Â Â Â  Die aufschiebende Wirkung gewÃ¤hrleistet den einstweiligen Rechtsschutz dort, wo der beantstandete Verwaltungsakt in eine bereits bestehende Rechtsposition eingreift, wÃ¤hrenddem die Anordnung von vorsorglichen Massnahmen dort von Bedeutung ist, wo der beanstandete Verwaltungsakt die Erlangung oder den Ausbau einer bestimmten Rechtsposition verweigert. Wird mit derselben VerfÃ¼gung fÃ¼r einen bestimmten, in der Vergangenheit liegenden Zeitraum eine Rente zugesprochen und diese Rente danach herabgesetzt oder aufgehoben, so ist diese Herabsetzung oder Aufhebung ein negativer Entscheid, der der aufschiebenden Wirkung nicht zugÃ¤nglich ist, sodass die Weiterausrichtung der Rente mit einer vorsorglichen Massnahme angeordnet werden mÃ¼sste, was die InteressenabwÃ¤gung jedoch verbietet Urteil des EVG i.S. M. vom 3. April 2003, I 57/03, Erw. 4 mit Hinweis auf BGE 123 V 39 betreffend eine befristete Zusprache von Krankentaggeldern).</w:t>
      </w:r>
    </w:p>
    <w:p>
      <w:r>
        <w:t>1.2Â Â Â Â  Die beantragte Weiterausrichtung der ganzen Rente an die BeschwerdefÃ¼hrerin Ã¼ber die verfÃ¼gte Befristung hinaus ist nicht mÃ¶glich. Selbst wenn das prozessuale Begehren der BeschwerdefÃ¼hrerin als Begehren um vorsorgliche Massnahmen entgegengenommen wÃ¼rde, so wÃ¼rde der Antrag daran scheitern, dass die InteressenabwÃ¤gung zu ihren Lasten vorgenommen wÃ¼rde. Denn das Interesse der Verwaltung, keine Leistungen auszurichten, da eine allfÃ¤llige RÃ¼ckforderung uneinbringlich sein kÃ¶nnte, ist nach der erwÃ¤hnten Rechtsprechung in der Regel hÃ¶her zu gewichten als das Interesse einer versicherten Person, nicht fÃ¼rsorgeabhÃ¤ngig zu sein.</w:t>
      </w:r>
    </w:p>
    <w:p>
      <w:r>
        <w:t>2.Â Â Â Â Â Â Â Â  Materiell ist strittig, ob die Befristung der ganzen Rente auf Ende Juni 2006 rechtens ist bzw. die Frage, ob auf diesen Zeitpunkt hin ein Revisionsgrund vorliegt.</w:t>
      </w:r>
    </w:p>
    <w:p>
      <w:r>
        <w:t>Â Â Â Â Â Â Â Â  Die gesetzlichen Voraussetzungen fÃ¼r die Revision einer Invalidenrente (Art. 88a Abs. 1 der Verordnung zum Bundesgesetz Ã¼ber die Invalidenversicherung, IVV) hat die Beschwerdegegnerin zutreffend ausgefÃ¼hrt; darauf kann verwiesen werden.</w:t>
      </w:r>
    </w:p>
    <w:p>
      <w:r>
        <w:rPr>
          <w:b/>
        </w:rPr>
        <w:t>E. 3</w:t>
      </w:r>
    </w:p>
    <w:p>
      <w:r>
        <w:t>3.1Â Â Â Â  Die BeschwerdefÃ¼hrerin machte im Wesentlichen geltend, es mangle an einem Revisionsgrund; weder ihre erwerbliche noch ihre gesundheitliche Situation habe sich geÃ¤ndert; sie sei nach wie vor vollstÃ¤ndig arbeitsunfÃ¤hig. In verfahrensrechtlicher Hinsicht bemÃ¤ngelte sie, dass sie vor dem Vorbescheidverfahren keine Gelegenheit zu einem persÃ¶nlichen GesprÃ¤chÂ  gehabt habe (Urk. 1 S. 9), dass ihr die Gutachterfragen nicht vorgelegt worden seien (S. 9, 25), dass die angefochtene VerfÃ¼gung nicht unterschrieben (S. 11) und nicht begrÃ¼ndet sei und dass der Regionale Ãrztliche Dienst der Beschwerdegegnerin nicht objektiv ihre gesundheitliche Lage untersucht und beurteilt habe (S. 13). Der Gutachter Dr. A.___ habe keinen Facharzttitel, weshalb auf ihn nicht abgestellt werden kÃ¶nne.</w:t>
      </w:r>
    </w:p>
    <w:p>
      <w:r>
        <w:t>3.2Â Â Â Â  Die Beschwerdegegnerin nahm zu diesen Vorbringen nicht Stellung, sondern wies auf die klare Sach- und Rechtslage hin und beantragte in ihrer Beschwerdeantwort, wie bereits erwÃ¤hnt, die Abweisung der Beschwerde.</w:t>
      </w:r>
    </w:p>
    <w:p>
      <w:r>
        <w:rPr>
          <w:b/>
        </w:rPr>
        <w:t>E. 4</w:t>
      </w:r>
    </w:p>
    <w:p>
      <w:r>
        <w:t>4.1Â Â Â Â Â Â Â Â  Medizinische Grundlage fÃ¼r die rÃ¼ckwirkende Zusprache der ganzen Rente im November 2007 fÃ¼r die Zeit ab Februar 2005 war einzig der Bericht des Hausarztes Dr. Z.___ vom 7. MÃ¤rz 2006 (Urk. 13/9), wonach die BeschwerdefÃ¼hrerin seit 1999 an Depressionen und psychotischen StÃ¶rungen mit Halluzinationen leide und daher seit Juli 2003 fÃ¼r jegliche TÃ¤tigkeiten arbeitsunfÃ¤hig sei. Der Beginn der Wartefrist wurde von der Beschwerdegegnerin gestÃ¼tzt auf eben diesen Bericht auf den Juli 2003 festgelegt und der Rentenbeginn wegen verspÃ¤teter Anmeldung auf den Februar 2005 (Feststellungsblatt vom 7. Juni 2007, Urk. 13/17). FÃ¼r die Befristung der Leistung stÃ¼tzte sich die Beschwerdegegnerin auf das psychiatrische Gutachten von Dr. A.___ vom 2. Dezember 2006 (Urk. 13/16), der die Diagnose einer rezidivierenden depressiven StÃ¶rung mit angstÃ¤quivalenten in psychosozialen Belastungssituationen in Remission (F33.4 ICD-10) und einem schÃ¤dlichen Gebrauch von Alkohol (F10.1 ICD-10) stellte. Er fÃ¼hrte aus, beim gegenwÃ¤rtigen Zustandsbild (Dezember 2006) kÃ¶nne man von einer wiederkehrenden depressiven StÃ¶rung sprechen, die remittiert sei. Auch die psychotischen StÃ¶rungen liessen sich nicht mehr verifizieren. Die Patientin sei sozial entgleist, sie pflege Kontakt mit gleichaltrigen Leuten, die mit ihr zusammen rauchen und trinken, an die sie sich klammere, wohl wissend, dass sie ihr keine grosse StÃ¼tze bieten kÃ¶nnen. Dies stimme sie traurig, unglÃ¼cklich, unzufrieden. Der psychische Zustand habe sich so weit gebessert, dass man die RestarbeitsunfÃ¤higkeit auf hÃ¶chstens 25 % beziffern kÃ¶nne. Eine Reintegration ins Erwerbsleben sei dringend indiziert. Um das realisieren zu kÃ¶nnen, werde die Berufsberatung der IV gefordert werden mÃ¼ssen. Man mÃ¼sse dabei bedenken, dass die Patientin seit Jahren nicht gearbeitet habe, dass sich ihr Tages- und Nachtrhythmus verÃ¤ndert habe und dass sie mindestens ein bis zwei Monate Zeit brauchen wÃ¼rde, ihren Schlafrhythmus zu normalisieren. In Frage kÃ¤men seines Erachtens hautpsÃ¤chlich leichtere Fabrikarbeiten in einem stabilen Milieu ohne Schichten und ohne Akkord. Unter Voraussetzung der FortfÃ¼hrung der bisherigen Behandlung und Betreuung sei mit einer guten Prognose zu rechnen. Es gelte dabei, die psychosozialen Probleme zu mildern und sie im Idealfall zu beheben, damit auch einen Ausbruch der depressiven Verstimmungen und psychotischen StÃ¶rungen zu verhindern und der Patientin zu helfen, eine StabilitÃ¤t zu erreichen. Innert 6 bis 12 Monaten, bei gutem Verlauf, dÃ¼rfte eine volle Reintegration ins Erwerbsleben erwartet werden (S. 6).</w:t>
      </w:r>
    </w:p>
    <w:p>
      <w:r>
        <w:t>4.2Â Â Â Â Â Â Â Â  Vorweg ist zu den formellen EinwÃ¤nden der BeschwerdefÃ¼hrerin zu diesem Gutachten Stellung zu nehmen und auf Art. 44 des Allgemeinen Teils des Sozialversicherungsrechts (ATSG) hinzuweisen, das folgenden Wortlaut hat: ÂMuss der VersicherungstrÃ¤ger zur AbklÃ¤rung des Sachverhalts ein Gutachten einer oder eines unabhÃ¤ngigen SachverstÃ¤ndigen einholen, so gibt er der Partei deren oder dessen Namen bekannt. Diese kann den Gutachter aus triftigen GrÃ¼nden ablehnen und kann GegenvorschlÃ¤ge machen.Â</w:t>
      </w:r>
    </w:p>
    <w:p>
      <w:r>
        <w:t>Â Â Â Â Â Â Â Â  Mit Schreiben vom 17. August 2006 (Urk. 13/15) teilte die Beschwerdegegnerin der BeschwerdefÃ¼hrerin mit, dass sie eine ambulante medizinische AbklÃ¤rung bei Dr. med. A.___ durchfÃ¼hre. Sie wies die BeschwerdefÃ¼hrerin darauf hin, dass sie Gelegenheit habe, triftige Einwendungen gegen die begutachtende Person zu erheben. Nach Lage der Akten ist dies nicht erfolgt. Die diesbezÃ¼glichen EinwÃ¤nde im nachfolgenden gerichtlichen Verfahren sind nicht zu hÃ¶ren, da sie einerseits bereits im AbklÃ¤rungenverfahren hÃ¤tten vorgebracht werden mÃ¼ssen und da die BeschwerdefÃ¼hrerin anderseits zu Unrecht behauptet, sie hÃ¤tte keine Gelegenheit zu Einwendungen gehabt. Weitergehende Mitwirkungsrechte sieht das Gesetz im IV-rechtlichen AbklÃ¤rungsverfahren nicht vor (vgl. auch BGE 132 V 376).</w:t>
      </w:r>
    </w:p>
    <w:p>
      <w:r>
        <w:t>Â Â Â Â Â Â Â Â  Zum Einwand des fehlenden Facharzttitels des Gutachters: Dieser ist, wie sich gemÃ¤ss den gerichtlichen Recherchen herausstellte, zutreffend (Urk. 19/6-8, Urk. 24). Allein der Stellungnahme des Dr. A.___ (Urk. 30), in der dieser im Detail seinen beruflichen Werdegang aufzeichnete, ist zu entnehmen, dass sich dieser zu Recht nicht ÂSpezialarzt FMHÂ, sondern ÂSpezialarzt Psychiatrie und PsychotherapieÂ nennt, was angesichts seiner langjÃ¤hrigen diesbezÃ¼glichen TÃ¤tigkeit und Ausbildung nachvollziehbar ist und einen Hinweis darauf gibt, dass sich Dr. A.___ in seiner Ã¤rztlichen TÃ¤tigkeit auf das medizinische Spezialgebiet der Psychiatrie spezialisiert hatte. Der an sich zutreffende Einwand der BeschwerdefÃ¼hrerin vermag aber nicht dazu fÃ¼hren, dass das Gutachten nicht beachtlich wÃ¤re. Denn der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4.3Â Â Â Â  Dr. A.___ refereriert in seinem Gutachten die vorhandenen medizinischen Akten (S. 1-2), beinhaltet eine persÃ¶nliche Anamnese (S. 3), beschreibt die Beschwerdeschilderung der BeschwerdefÃ¼hrerin (S.4), den Untersuchungsbefund (S. 4-5) und gibt eine Beurteilung mit Diagnose ab (S. 5-6). Das Gutachten berÃ¼cksichtigt die Vorakten, enthÃ¤lt Ã¼berzeugende Hinweise und eine BegrÃ¼ndung dafÃ¼r, dass sowohl eine psychische BeeintrÃ¤chtigung - Depression - zwar noch vorhanden ist, aber zurÃ¼ckgehend, und dass keine Anzeichen mehr von psychotischen StÃ¶rungen verifiziertbar seien. Diese EinschÃ¤tzung stellt eine Verbesserung des Zustandes dar, wie er vom Hausarzt Dr. Z.___ im Jahr 2003 beschrieben worden war. Ein Revisionsgrund ist aufgrund einer verbesserten gesundheitlichen Situation der BeschwerdefÃ¼hrerin daher gegeben.</w:t>
      </w:r>
    </w:p>
    <w:p>
      <w:r>
        <w:t>Â Â Â Â Â Â Â Â  In seinen Schlussfolgerungen ist das Gutachten einleuchtend, weshalb darauf abgestellt werden kann. Dass sich der Gesundheitszustand der BeschwerdefÃ¼hrerin nach 2003, dem Zeitpunkt des Berichtes von Dr. Z.___, der zur Berentung gefÃ¼hrt hatte, wieder verbessert hatte, ist im Ã¼brigen auch der Tatsache zu entnehmen, dass sie von Mai 2005 bis Mai 2007 bei voller VermittlungsfÃ¤higkeit Arbeitslosengelder bezog (Urk. 13/4). In die gleiche Richtung weist eine Angabe der psychiatrischen Poliklinik des B.___ vom April 2006, wonach die BeschwerdefÃ¼hrerin dort seit mehr als zwei Jahren nicht mehr gesehen worden sei (Urk.13/12).</w:t>
      </w:r>
    </w:p>
    <w:p>
      <w:r>
        <w:t>Â Â Â Â Â Â Â Â  DemgemÃ¤ss ist davon auszugehen, dass die BeschwerdefÃ¼hrerin, vom Zeitpunkt der Begutachtung aus gesehen (Dezember 2006), in 6 bis 12 Monaten bei guter Betreuung (Berufsberatung), und psychiatrischer Behandlung, bei AngewÃ¶hnung an einen normalen Tages- und Nachtrhythmus die vorwiegend psychosozialen Probleme zu meistern vermÃ¶ge und ganztags eine leichte (Fabrik-)arbeit zu verrrichten im Stande ist. Wenn die Beschwerdegegnerin den massgeblichen Zeitpunkt der gesundheitlichen Ãnderung auf Juli 2006 festlegte, blieb dabei unberÃ¼cksichtigt, dass die Rentenherabsetzung gestÃ¼tzt auf Art. 88a IVV erst drei Monate nach Eintritt der Ãnderung in Kraft tritt. Angesichts der relativ langen Abwesenheit der BeschwerdefÃ¼hrerin vom Arbeitsprozess (seit 1999, Urk. 13/17) - und damit des langjÃ¤hrigen Fehlens eines geregelten, strukturierten und stabilisierenden Tagesablaufs (Gutachten S. 6) - erscheint die Annahme der Beschwerdegegnerin, die Arbeitsintegration kÃ¶nne schon nach 6-monatiger Behandlung gelingen, als zu optimistisch. Dies umso mehr, als der Gutachter deutlich machte, dass Âdie Berufsberatung der IV gefordert werdenÂ mÃ¼sse (Urk. 13/16 S. 6) und diesbezÃ¼glich den Akten keinerlei AktivitÃ¤ten zu entnehmen sind.</w:t>
      </w:r>
    </w:p>
    <w:p>
      <w:r>
        <w:t>Â Â Â Â Â Â Â Â  GestÃ¼tzt auf die EinschÃ¤tzung von Dr. A.___ ist daher davon auszugehen, dass der BeschwerdefÃ¼hrerin nach einem Jahr, das heisst ab Januar 2008 der intensiven Begleitung (medizinischen, berufsberaterischen, Arbeitsvermittlung) eine angepasste TÃ¤tigkeit vollzeitig zumutbar ist. Unter BerÃ¼cksichtigung von Art. 88a IVV ist die Rentenaufhebung auf drei Monate spÃ¤ter, das heisst auf Ende MÃ¤rz 2008, zu terminieren. In diesem Sinn ist die Beschwerde teilweise gutzuheissen.</w:t>
      </w:r>
    </w:p>
    <w:p>
      <w:r>
        <w:t>Â</w:t>
      </w:r>
    </w:p>
    <w:p>
      <w:r>
        <w:t>5.Â Â Â Â Â Â  Die Berufsberatung der Beschwerdegegnerin, die lediglich einen Einkommensvergleich nach den statistischen Angaben der Lohnstrukturerhebung durchfÃ¼hrte (Valideneinkommen: Hilfsarbeiterlohn nach LSE von Fr. 49'562.--; Invalideneinkommen: Hilfsarbeiterlohn zu 75 % von Fr. 36'803.--), machte den Hinweis, dass bei der BeschwerdefÃ¼hrerin nach der RentenprÃ¼fung auch berufliche Massnahmen, insbesondere ein Arbeitstraining zu prÃ¼fen wÃ¤re (Urk. 13/18). DiesbezÃ¼gliche weitere AbklÃ¤rungen oder BemÃ¼hungen der Beschwerdegegnerin sind den Akten nicht zu entnehmen. Der Hinweis der Berufsberatung entspricht der dringenden Empfehlung des Gutachters. Die Akten sind daher an die Beschwerdegegnerin zu Ã¼berweisen, damit sie geeignete berufliche AbklÃ¤rungen / aktive berufliche Massnahmen fÃ¼r die BeschwerdefÃ¼hrerin evaluiere und durchfÃ¼hre.</w:t>
      </w:r>
    </w:p>
    <w:p>
      <w:r>
        <w:t>6.Â Â Â Â Â Â Â Â  Zusammenfassend ist festzuhalten, dass das Vorliegen eines Revisionsgrundes wegen einer eingetretenen VerÃ¤nderung des Gesundheitszustandes zu bejahen ist und die Rente daher grundsÃ¤tzlich herabgesetzt werden kann, dass aber der BeschwerdefÃ¼hrerin und der Beschwerdegegnerin zur Anpassung an ein Arbeitsleben ausreichend Zeit eingerÃ¤umt werden muss. Die Befristung der Rente ist auf Ende MÃ¤rz 2008 festzulegen. Die BeschwerdefÃ¼hrerin hat daher Anspruch auf eine ganze Rente der Invalidenversicherung bis Ende MÃ¤rz 2008 hat. Ab April 2008 ist ihr zuzumuten, eine rentenausschliessende leichte HilfstÃ¤tigkeit auszufÃ¼hren. Die Akten sind an die Beschwerdegegnerin zu Ã¼berweisen, damit diese - entsprechend dem Rat ihrer Berufsberatung - aktiv berufliche Massnahmen einleite.</w:t>
      </w:r>
    </w:p>
    <w:p>
      <w:r>
        <w:rPr>
          <w:b/>
        </w:rPr>
        <w:t>E. 7</w:t>
      </w:r>
    </w:p>
    <w:p>
      <w:r>
        <w:t>7.1Â Â Â Â  Da es um die Bewilligung oder Verweigerung von Versicherungsleistungen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mit einer Referentenaudienz sind sie auf Fr. 1'000.-- festzulegen und ausgangsgemÃ¤ss den Parteien je zur HÃ¤lfte.</w:t>
      </w:r>
    </w:p>
    <w:p>
      <w:r>
        <w:t>7.2Â Â Â Â  Mit Rechnung vom 14. Oktober 2008 machte der Rechtsvertreter ein in der Zeit vom 30. November 2007 bis 14. Oktober 2008 gefallenes Honorar, inklusive Mehrwertsteuer und Barauslagen, im Gesamtbetrag von Fr. 12'773.85 geltend (Urk. 35).</w:t>
      </w:r>
    </w:p>
    <w:p>
      <w:r>
        <w:t>Â Â Â Â 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8 Abs. 1 der Verordnung Ã¼ber die GebÃ¼hren, Kosten und EntschÃ¤digungen vor dem Sozialversicherungsgericht wird einer Partei unter anderem fÃ¼r unnÃ¶tigen Aufwand keine ParteientschÃ¤digung zugesprochen.</w:t>
      </w:r>
    </w:p>
    <w:p>
      <w:r>
        <w:t>Â Â Â Â Â Â Â Â  Hier war das Vorliegen eines Revisionsgrundes und namentlich die Verbesserung des Gesundheitszustandes strittig. Diese Frage war weder in Bezug auf den Sachverhalt noch in medizinischer oder beruflicher Hinsicht besonders komplex, weshalb der geltend gemachte Aufwand in Anbetracht der Schwierigkeit des Prozesses als unangemessen erscheint.</w:t>
      </w:r>
    </w:p>
    <w:p>
      <w:r>
        <w:t>Â Â Â Â Â Â Â Â  Die Kostennote ist wie folgt zu kÃ¼rzen:</w:t>
      </w:r>
    </w:p>
    <w:p>
      <w:r>
        <w:t>- Der entschÃ¤digungspflichtige Aufwand ist nicht mit dem vom Rechtsvertreter geltend gemachten Stundenansatz von Fr. 300.-- (Urk. 35 S. 1 oben), sondern zum gerichtsÃ¼blichen Tarif von Fr. 200.--, zuzÃ¼glich Mehrwertsteuer, abzugelten.</w:t>
      </w:r>
    </w:p>
    <w:p>
      <w:r>
        <w:t>- Es besteht keine gesetzliche Grundlage, um im Rahmen der ParteientschÃ¤digung die geltend gemachten Sekretariatskosten von Fr. 612.--, zuzÃ¼glich Mehrwertsteuer (Urk. 35 S. 1 und S. 4 f.), als Mehrkosten zu verrechnen. Vielmehr ist praxisgemÃ¤ss davon auszugehen, dass die Kosten fÃ¼r das Sekretariat aus dem gerichtsÃ¼blichen Anwaltshonorar zu bestreiten sind.</w:t>
      </w:r>
    </w:p>
    <w:p>
      <w:r>
        <w:t>- FÃ¼r die Zeit vom 30. November 2007 bis zur Beschwerdeerhebung am 10. Dezember 2007 machte der Rechtsvertreter einen Aufwand fÃ¼r die Instruktion, das Aktenstudium und das Verfassen der Beschwerde von insgesamt 18,1 Stunden geltend (Urk. 35).</w:t>
      </w:r>
    </w:p>
    <w:p>
      <w:r>
        <w:t>Angesichts des Umfanges der Verwaltungsakten (Urk. 13/1-41) und der zur Frage der Rentenrevision erforderlichen beschwerdeweisen AusfÃ¼hrungen erscheint hiefÃ¼r ein Aufwand von 5 Stunden als angemessen.</w:t>
      </w:r>
    </w:p>
    <w:p>
      <w:r>
        <w:t>- Am 6. Mai 2008 fand eine Referentenaudienz statt (Urk. 16/1-3, Protokoll S. 3 f.), die gemÃ¤ss Honorarrechnung eine Stunde dauerte (Urk. 35 S. 3, Eintrag am 5. Mai 2008). DarÃ¼ber hinaus ist eine vorbereitende Besprechung mit der BeschwerdefÃ¼hrerin von einer Stunde, eine Stunde Vorbereitung durch den Anwalt und der Aufwand fÃ¼r die Fahrt nach Winterthur von 1,2 Stunden anzurechnen. Damit resultiert hiefÃ¼r ein entschÃ¤digungspflichtiger Aufwand von 4,2 Stunden.</w:t>
      </w:r>
    </w:p>
    <w:p>
      <w:r>
        <w:t>- Die Ã¼brigen Aufwendungen und namentlich die nach der Referentenaudienz getÃ¤tigten BemÃ¼hungen kÃ¶nnen mit Blick auf die strittige Sach- und Rechtslage nicht als notwendig erachtet werden. Angesichts der seitens des Gerichts eingeholten Stellungnahme (Urk. 32-34) sind die weiteren BemÃ¼hungen pauschal mit einer EntschÃ¤digung von 4 Stunden abzugelten.</w:t>
      </w:r>
    </w:p>
    <w:p>
      <w:r>
        <w:t>- Zudem machte die BeschwerdefÃ¼hrerin Barauslagen in der HÃ¶he von Fr. 681.-- geltend, wovon Fr. 602.-- auf Kopien entfallen (Urk. 35 S. 1).</w:t>
      </w:r>
    </w:p>
    <w:p>
      <w:r>
        <w:t>Die Verwaltungsakten wurden der BeschwerdefÃ¼hrerin auf Gesuch am 5. Dezember 2007 in Kopie zugestellt (Urk. 13/35) und die Gerichtsakten standen ihr jederzeit zur Einsicht zur VerfÃ¼gung. Damit ist nicht ausgewiesen, weshalb Fr. 602.-- Kopierkosten angefallen sind. Diese sind zu kÃ¼rzen und die Barauslagen, inklusive Fahrt nach Winterthur, auf pauschal Fr. 120.--, zuzÃ¼glich Barauslagen festzusetzen.</w:t>
      </w:r>
    </w:p>
    <w:p>
      <w:r>
        <w:t>Â Â Â Â Â Â Â Â  Damit ist die EntschÃ¤digung bei einem Gesamtaufwand von 13,2 Stunden (5 + 4,2 + 4 Stunden) und einem Stundenansatz von Fr. 200.--, unter BerÃ¼cksichtigung der Barauslagen von Fr. 120.-- und der Mehrwertsteuer, auf Fr. 2'970.-- zu bemessen.</w:t>
      </w:r>
    </w:p>
    <w:p>
      <w:r>
        <w:t>7.3Â Â Â Â  In Anbetracht des bloss teilweisen Obsiegens ist die ProzessentschÃ¤digung um die HÃ¤lfte zu kÃ¼rzen (Â§ 34 Abs. 3 GSVGer) und somit auf gerundet Fr. 1'500.-- festzusetzen.</w:t>
      </w:r>
    </w:p>
    <w:p>
      <w:r>
        <w:t>Das Gericht beschliesst:</w:t>
      </w:r>
    </w:p>
    <w:p>
      <w:r>
        <w:t>Das Gesuch um Erteilung der aufschiebenden Wirkung wird abgewiesen.</w:t>
      </w:r>
    </w:p>
    <w:p>
      <w:r>
        <w:t>und erkennt:</w:t>
      </w:r>
    </w:p>
    <w:p>
      <w:r>
        <w:t>1.Â Â Â Â Â Â Â Â  In teilweiser Gutheissung der Beschwerde wird die VerfÃ¼gung der Sozialversicherungsanstalt des Kantons ZÃ¼rich, IV-Stelle, vom 8. November 2007 insofern aufgehoben, als sie ihr ab 1. Juli 2007 keine Rente gewÃ¤hrt, und es wird festgestellt, dass die BeschwerdefÃ¼hrerin ab dann bis Ende MÃ¤rz 2008 Anspruch auf eine ganze Invalidenrente hat. Im Ãbrigen wird die Beschwerde abgewiesen.</w:t>
      </w:r>
    </w:p>
    <w:p>
      <w:r>
        <w:t>2.Â Â Â Â Â Â Â Â  Die Akten werden nach Rechtskraft dieses Urteils an die Beschwerdegegnerin Ã¼berwiesen, damit sie prÃ¼fe, ob und allenfalls welche beruflichen Massnahmen zu treffen sind.</w:t>
      </w:r>
    </w:p>
    <w:p>
      <w:r>
        <w:t>3.Â Â Â Â Â Â Â Â  Die Gerichtskosten von Fr. 1'000.-- werden den Parteien je zur HÃ¤lfte auferlegt. Rechnung und Einzahlungsschein werden den Kostenpflichtigen nach Eintritt der Rechtskraft zugestellt.</w:t>
      </w:r>
    </w:p>
    <w:p>
      <w:r>
        <w:t>4.Â Â Â Â Â Â Â Â  Die Beschwerdegegnerin wird verpflichtet, der BeschwerdefÃ¼hrerin eine reduzierte ProzessentschÃ¤digung von Fr. 1'500.-- (inkl. Barauslagen und MWSt) zu bezahlen.</w:t>
      </w:r>
    </w:p>
    <w:p>
      <w:r>
        <w:t>5.Â Â Â Â Â Â Â Â Â Â  Zustellung gegen Empfangsschein an:</w:t>
      </w:r>
    </w:p>
    <w:p>
      <w:r>
        <w:t>- Rechtsanwalt Dr. Guido Brusa</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