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IV.2007.01517 vom 23. April 2009</w:t>
      </w:r>
    </w:p>
    <w:p>
      <w:r>
        <w:t>ZH Sozialversicherungsgericht, 2009-04-23, DE</w:t>
      </w:r>
    </w:p>
    <w:p>
      <w:r>
        <w:rPr>
          <w:b/>
        </w:rPr>
        <w:t xml:space="preserve">Quelle: </w:t>
      </w:r>
      <w:r>
        <w:t>https://mcp.opencaselaw.ch/entscheid/zh_sozialversicherungsgericht_IV.2007.01517</w:t>
      </w:r>
    </w:p>
    <w:p>
      <w:r>
        <w:t>FR: ZH_SOZIALVERSICHERUNGSGERICHT IV.2007.01517 du 23 avril 2009</w:t>
      </w:r>
    </w:p>
    <w:p>
      <w:r>
        <w:t>IT: ZH_SOZIALVERSICHERUNGSGERICHT IV.2007.01517 del 23 aprile 2009</w:t>
      </w:r>
    </w:p>
    <w:p>
      <w:pPr>
        <w:pStyle w:val="Heading2"/>
      </w:pPr>
      <w:r>
        <w:t>Erwägungen</w:t>
      </w:r>
    </w:p>
    <w:p>
      <w:r>
        <w:rPr>
          <w:b/>
        </w:rPr>
        <w:t>E. 1</w:t>
      </w:r>
    </w:p>
    <w:p>
      <w:r>
        <w:t>1.1Â Â Â Â  X.___, geboren 1967, Chauffeur, erlitt am 21. Dezember 1998 einen Verkehrsunfall, bei dem er sich ein HWS-Distorsionstrauma und eine akute Ertaubung rechts zuzog (Urk. 9/79/208-209). Die Unfallversicherung Ã¼bernahm die Kosten der Heilbehandlung und richtete Taggeld aus. Am 9. September 1999 meldete sich X.___ bei der EidgenÃ¶ssischen Invalidenversicherung zum Leistungsbezug an (Urk. 9/1). Die Sozialversicherungsanstalt des Kantons ZÃ¼rich, IV-Stelle, holte daraufhin den Arztbericht von Dr. med. Y.___, Rehaklinik Z.___, Physikalische Medizin und Rehabilitation, vom 29. Oktober 1999 (Urk. 9/2) und den Arztbericht des D.___, Ohren-Nasen-Hals-Poliklinik, vom 3. November 1999 (Urk. 9/4) ein. Ferner lag ihr ein Auszug aus dem individuellen Konto des Versicherten vom 1. Oktober 1999 vor (Urk. 9/3). Auf Antrag der internen Berufsberatung (vgl. Urk. 9/6) gewÃ¤hrte die IV-Stelle ein Taggeld wÃ¤hrend eines Eingliederungsversuchs bei der A.___ AG vom 30. April bis 30. Juni 2000 (Urk. 9/25). Nach erfolgreichem Abschluss des Eingliederungsversuchs trat X.___ am 1. Juli 2000 eine Stelle bei der A.___ AG als BÃ¼roangestellter mit einem BeschÃ¤ftigungsgrad von 50 % an (Urk. 9/7/3).</w:t>
      </w:r>
    </w:p>
    <w:p>
      <w:r>
        <w:t>Â Â Â Â Â Â Â Â  In der Folge holte die IV-Stelle die Arztberichte von Dr. B.___ vom 21. Juni 2001 (Urk. 9/8) und 24. Juni 2002 (Urk. 9/15/1-4, unter Beilage des Berichts des D.___, Neurologische Klinik, vom 25. Januar 2002, Urk. 9/15/5-8) und die Arztberichte von Dr. C.___, Psychiatrie und Psychotherapie FMH, vom 12. Juni 2001 (Urk. 9/9) und 17. Juni 2002 (Urk. 9/14) ein. Mit VerfÃ¼gungen vom 23. September 2002 sprach sie X.___ gestÃ¼tzt auf einen InvaliditÃ¤tsgrad von 100 % eine befristete ganze Invalidenrente vom 1. Dezember 1999 bis 30. September 2000 (Urk. 9/18) und mit Wirkung ab 1. Oktober 2000 gestÃ¼tzt auf einen InvaliditÃ¤tsgrad von 50 % (richtig: 59 %, vgl. Urk. 9/17) eine halbe Invalidenrente (Urk. 9/19) samt Zusatzrenten fÃ¼r die Ehegattin und die Kinder zu.</w:t>
      </w:r>
    </w:p>
    <w:p>
      <w:r>
        <w:t>1.2Â Â Â Â  Im Rahmen eines Revisionsverfahrens (vgl. Urk. 9/26) erkundigte sich die IV-Stelle bei der A.___ AG nach dem ArbeitsverhÃ¤ltnis des Versicherten (Arbeitgeberbericht vom 15. Oktober 2003, Urk. 9/27) und holte die Arztberichte von Dr. C.___ vom 28. Oktober 2003 (Urk. 9/28) und von Dr. B.___ vom 15. November 2003 (Urk. 9/32/1-2, nochmals unter Beilage des Berichts des D.___, Neurologische Klinik, vom 25. Januar 2002, Urk. 9/32/3-7) ein. Zudem fragte sie bei der ehemaligen Arbeitgeberin, der E.___ AG, welches Jahreseinkommen der Versicherte ohne Gesundheitsschaden erzielen kÃ¶nnte (Urk. 9/38). Mit Mitteilung vom 18. Februar 2004 bestÃ¤tigte die IV-Stelle den Anspruch des Versicherten auf eine halbe Invalidenrente gestÃ¼tzt auf einen InvaliditÃ¤tsgrad von 55 % (Urk. 9/40).</w:t>
      </w:r>
    </w:p>
    <w:p>
      <w:r>
        <w:t>1.3Â Â Â Â  Mit undatiertem Brief ersuchte X.___ die IV-Stelle um UnterstÃ¼tzung bei der Stellensuche, da ihm die Stelle bei der A.___ AG per 31. Dezember 2004 gekÃ¼ndigt worden sei (Urk. 9/44). Mit VerfÃ¼gung vom 23. Dezember 2004 sicherte ihm die IV-Stelle Arbeitsvermittlung zu (Urk. 9/54). Am 27. Juli 2005 erlitt X.___ einen weiteren Unfall, bei welchem er sich eine Trimalleolarluxations-Fraktur rechts zuzog (vgl. Urk. 9/85). Mit VerfÃ¼gung vom 5. September 2005 schloss die IV-Stelle die Arbeitsvermittlung ab, da diese nicht mÃ¶glich sei. Zudem sei die medizinische Ausgangslage unklar, weshalb weitere AbklÃ¤rungen notwendig seien (Urk. 9/74).</w:t>
      </w:r>
    </w:p>
    <w:p>
      <w:r>
        <w:t>Â Â Â Â Â Â Â Â  Daraufhin holte die IV-Stelle den Arztbericht des Spitals F.___, Chirurgische Klinik, vom 16. Dezember 2005 (Urk. 9/85), den Austrittsbericht des D.___, Departement Chirurgie, Klinik fÃ¼r Viszeral- und Transplantationschirurgie, vom 20. April 2006 (Urk. 9/83) sowie den Arztbericht von Dr. C.___ vom 28. Juli 2006 (Urk. 9/86) ein und ordnete eine medizinische Begutachtung beim G.___ an, dessen Ãrzte das Gutachten am 25. Mai 2007 (Urk. 9/97) erstatteten. Ãberdies wurde der IV-Stelle durch Dr. B.___ der Arztbericht des D.___, Departement Chirurgie, Klinik fÃ¼r Viszeral- und Transplantationschirurgie, vom 25. Juni 2007 (Urk. 9/104) eingereicht. Mit Vorbescheid vom 25. Juli 2007 stellte die IV-Stelle die Einstellung der Invalidenrente in Aussicht, da der InvaliditÃ¤tsgrad nunmehr 33 % betrage (Urk. 9/106). Der Versicherte liess hiergegen unter Beilage des Arztberichts von med. pract. H.___, FachÃ¤rztin FMH fÃ¼r Psychiatrie und Psychotherapie, vom 6. September 2007 (Urk. 9/109/1-4) und des Ã¤rztlichen Zeugnisses von Dr. B.___ vom 6. September 2007 (Urk. 9/109/5) mit Eingabe vom 14. September 2007 EinwÃ¤nde erheben (Urk. 9/110). Mit VerfÃ¼gung vom 8. November 2007 stellte die IV-Stelle die Invalidenrente per 31. Dezember 2007 ein (Urk. 2).</w:t>
      </w:r>
    </w:p>
    <w:p>
      <w:r>
        <w:t>2.Â Â Â Â Â Â  Gegen diese VerfÃ¼gung erhob X.___ durch Rechtsanwalt J. Baur am 5. Dezember 2007 Beschwerde und beantragte die Weiterausrichtung einer halben Invalidenrente (Urk. 1). In der Beschwerdeantwort vom 28. Februar 2008 schloss die IV-Stelle auf Abweisung der Beschwerde (Urk. 8), worauf der Schriftenwechsel mit VerfÃ¼gung vom 3. MÃ¤rz 2008 geschlossen wurde (Urk. 10).</w:t>
      </w:r>
    </w:p>
    <w:p>
      <w:r>
        <w:t>Â Â Â Â Â Â Â Â  Mit Eingabe vom 12. Juni 2008 (Urk. 11) reichte X.___ den Austrittsbericht Ã¼ber die teilstationÃ¤re Behandlung in der Tagesklinik des I.___ vom 27. Mai 2008 (Urk. 12/1) sowie den Vertrag Ã¼ber die DurchfÃ¼hrung einer VorabklÃ¤rung bezÃ¼glich Aufnahme in das J.___ vom 2. bis 27. Juni 2008 (Urk. 12/3) ein. Diese wurden der IV-Stelle mit VerfÃ¼gung vom 16. Juni 2008 zur Kenntnis gebracht (Urk. 16).</w:t>
      </w:r>
    </w:p>
    <w:p>
      <w:r>
        <w:t>Â Â Â Â Â Â Â Â  Mit Eingabe vom 4. Juli 2008 (Urk. 17/1) legte X.___ den Arbeitsvertrag fÃ¼r behinderte Mitarbeiterinnen und Mitarbeiter des J.___ vom 1. Juli 2008 (Urk. 17/2) auf, welcher der IV-Stelle mit VerfÃ¼gung vom 8. Juli 2008 zur Kenntnisnahme zugestellt (Urk. 18), und mit Eingabe vom 21. August 2008 (Urk. 19) reichte der Versicherte den Arztbericht von med. pract. H.___ an die SUVA vom 7. August 2008 (Urk. 20) ein, welcher der IV-Stelle mit VerfÃ¼gung vom 25. August 2008 ebenfalls zur Kenntnis gebracht wurde (Urk. 21). Mit Eingaben vom 9. Februar 2009 (Urk. 22/1) bzw. 3. April 2009 (Urk. 23) schliesslich gab X.___ den vorlÃ¤ufigen beziehungsweise definitiven Austrittsbericht der Privatklinik K.___ vom 28. bzw. 30. Januar 2009 an med. pract. H.___ (Urk. 22/2 und Urk. 24) zu den Akten.</w:t>
      </w:r>
    </w:p>
    <w:p>
      <w:r>
        <w:t>3.Â Â Â Â Â Â  Auf die Vorbringen der Parteien sowie die eingereichten Unterlagen wird, soweit erforderlich, in den nachstehenden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8. November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2.Â Â Â Â Â Â</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Die letzte dem BeschwerdefÃ¼hrer rechtskrÃ¤ftig erÃ¶ffnete VerfÃ¼gung datiert vom 18. Februar 2004 (Urk. 9/40), womit die Ausrichtung einer halben Rente gestÃ¼tzt auf einen InvaliditÃ¤tsgrad von 55 % bestÃ¤tigt wurde. Diese VerfÃ¼gung beruhte auf einer materiellen PrÃ¼fung des Rentenanspruches, wofÃ¼r die Beschwerdegegnerin die Ã¤rztlichen Berichte von Dr. C.___ vom 28. Oktober 2003 (Urk. 9/28) und von Dr. B.___ vom 15. November 2003 (Urk. 9/32) eingeholt und gestÃ¼tzt darauf erwogen hatte, dass keine Ãnderung des Gesundheitszustandes habe festgestellt werden kÃ¶nnen. Der durchgefÃ¼hrte Einkommensvergleich nach Erhebungen bei der ehemaligen wie bei der damals aktuellen Arbeitgeberin (Urk. 9/38 und Urk. 9/27) ergab einen InvaliditÃ¤tsgrad von 55 % (vgl. Feststellungsblatt vom 18. Februar 2004, Urk. 9/39).</w:t>
      </w:r>
    </w:p>
    <w:p>
      <w:r>
        <w:t>Â Â Â Â Â Â Â Â  Zu prÃ¼fen ist somit, ob sich der massgebliche Sachverhalt zwischen dem Erlass Â der VerfÃ¼gung vom 18. Februar 2004 und derjenigen vom 8. November 2007 (Urk. 2) in einer fÃ¼r den Rentenanspruch erheblichen Weise geÃ¤ndert hat.</w:t>
      </w:r>
    </w:p>
    <w:p>
      <w:r>
        <w:t>3.2Â Â Â Â</w:t>
      </w:r>
    </w:p>
    <w:p>
      <w:r>
        <w:t>3.2.1Â Â  Dr. C.___ diagnostizierte im Bericht vom 28. Oktober 2003 (Urk. 9/28) ein HWS-Distorsionstrauma, eine somatoforme SchmerzstÃ¶rung, eine lang anhaltende AnpassungsstÃ¶rung sowie einen Tinnitus, eine Taubheit rechts und eine neuropsychologische FunktionsstÃ¶rung. Seit seinen letzten Berichterstattungen seien keine VerÃ¤nderungen eingetreten. Der BeschwerdefÃ¼hrer arbeite nach wie vor zu 50 % bei der A.___ AG.</w:t>
      </w:r>
    </w:p>
    <w:p>
      <w:r>
        <w:t>Â Â Â Â Â Â Â Â  In seinen frÃ¼heren Berichten (statt vieler vgl. denjenigen vom 12. Juni 2001, Urk. 9/9) schilderte Dr. C.___, der BeschwerdefÃ¼hrer klage Ã¼ber vom Nacken ausgehende Kopf- und Kreuzschmerzen sowie Ã¼ber einen dauernd hÃ¶rbaren Tinnitus, der ihn in der KonzentrationsfÃ¤higkeit hemme. Er leide unter Augenbrennen, Lichtempfindlichkeit und extremer LÃ¤rmempfindlichkeit. Der Tagesablauf sei auf die Schmerzen ausgerichtet. Der BeschwerdefÃ¼hrer isoliere sich restlos von der Familie, ertrage die Kinder nicht, die sich, wenn er zu Hause sei, hauptsÃ¤chlich draussen oder im Zimmer aufhalten mÃ¼ssten.</w:t>
      </w:r>
    </w:p>
    <w:p>
      <w:r>
        <w:t>3.2.2Â Â  Laut Arztbericht von Dr. B.___ vom 15. November 2003 (Urk. 9/32) leidet der BeschwerdefÃ¼hrer an einem Status nach HWS-Distorsionstrauma mit einem reaktiven myofaszialen Schmerzsyndrom, einer AnpassungsstÃ¶rung und einer Ertaubung rechts. In den letzten Monaten habe das generalisierte myofasziale Schmerzsyndrom eher zugenommen. Der BeschwerdefÃ¼hrer begebe sich regelmÃ¤ssig in die Physiotherapie, habe regelmÃ¤ssige Konsultationen beim Psychiater und nehme regelmÃ¤ssig Antidepressiva sowie Antirheumatika ein. Eine ErhÃ¶hung der bisherigen TÃ¤tigkeit im BÃ¼robereich sei auf keinen Fall mÃ¶glich. Der BeschwerdefÃ¼hrer sei mit seiner TÃ¤tigkeit (ca. 4 Stunden pro Tag) bereits eher Ã¼berfordert.</w:t>
      </w:r>
    </w:p>
    <w:p>
      <w:r>
        <w:t>3.3Â Â Â Â  Der aktuelle Gesundheitszustand ergibt sich aus folgenden Arztberichten:</w:t>
      </w:r>
    </w:p>
    <w:p>
      <w:r>
        <w:t>3.3.1Â Â  Dr. C.___ rapportierte am 28. Juli 2006 (Urk. 9/86), der BeschwerdefÃ¼hrer klage Ã¼ber Ã¤hnlich starke Nackenschmerzen, die bis in die Augen ausstrahlten. Es sei ihm, als ob der Kopf explodiere, und die Schmerzen nÃ¤hmen nur ab, wenn er sich im Freien etwas bewegen kÃ¶nne. Der Kopfschmerz sei immer da, jedoch wellenfÃ¶rmig verstÃ¤rkt. Zudem klage er Ã¼ber einen hartnÃ¤ckigen Tinnitus, der ihn besonders abends beim Schlafen hindere. Er kÃ¶nne Stimmen nicht auseinander halten und mÃ¼sse die Umgebung dauernd mit den Augen beobachten, was ihn sehr ermÃ¼de. Nach wie vor gebe er auch eine LÃ¤rmempfindlichkeit an, vor der er sich nur durch einen totalen RÃ¼ckzug schÃ¼tzen kÃ¶nne. Die Anspannung und NervositÃ¤t sei ein Dauerzustand, was auch in den Konsultationen festgestellt werden kÃ¶nne. Der BeschwerdefÃ¼hrer fÃ¼hre immer noch ein auf die Schmerzvermeidung ausgerichtetes Leben mit eher seltenen AussenaktivitÃ¤ten wie Einkaufen und RÃ¼ckzug in sein Zimmer.</w:t>
      </w:r>
    </w:p>
    <w:p>
      <w:r>
        <w:t>Â Â Â Â Â Â Â Â  Durch die KÃ¼ndigung der "halbgeschÃ¼tzten" und behinderungsangepassten Stelle wie auch durch den erneuten Unfall (Trimalleolarluxationsfraktur rechts am 27. Juli 2005) und die Leberblutung (im April 2006 unklarer Ãtiologie; vgl. Urk. 9/83/2-3 und Urk. 9/83/4-5) hÃ¤tten die weiteren RehabilitationsbemÃ¼hungen einen RÃ¼ckschlag erlitten. Zum heutigen Zeitpunkt mÃ¼sse aus psychiatrischer Sicht eine 70- bis 80%ige ArbeitsunfÃ¤higkeit angenommen werden. Diese Beurteilung beziehe sich auf eine einfache BÃ¼rotÃ¤tigkeit in einem halbgeschÃ¼tzten Rahmen.</w:t>
      </w:r>
    </w:p>
    <w:p>
      <w:r>
        <w:t>3.3.2Â Â  Die Ãrzte des G.___ stellten in ihrem Gutachten vom 25. Mai 2007 (Urk. 9/97) folgende Diagnosen mit Auswirkung auf die ArbeitsfÃ¤higkeit (S. 22 f.):</w:t>
      </w:r>
    </w:p>
    <w:p>
      <w:r>
        <w:t>"Â Â Â  1. Chronifiziertes cervicovertebrales Schmerzsyndrom, nicht nÃ¤her spezifizierbar</w:t>
      </w:r>
    </w:p>
    <w:p>
      <w:r>
        <w:t>Â  2. Beginnende posttraumatische obere Sprunggelenksarthrose rechts bei</w:t>
      </w:r>
    </w:p>
    <w:p>
      <w:r>
        <w:t>Â Â Â Â  - trimalleolÃ¤rer Luxationsfraktur rechts am 20.7.05</w:t>
      </w:r>
    </w:p>
    <w:p>
      <w:r>
        <w:t>Â  3. Lumbovertebrale Beschwerden, belastungsabhÃ¤ngig bei</w:t>
      </w:r>
    </w:p>
    <w:p>
      <w:r>
        <w:t>Â Â Â Â  - beginnender Chondrose L5/S1</w:t>
      </w:r>
    </w:p>
    <w:p>
      <w:r>
        <w:t>Â  4. Ertaubung rechts, Tinnitus links"</w:t>
      </w:r>
    </w:p>
    <w:p>
      <w:r>
        <w:t>sowie folgende Diagnosen ohne Auswirkung auf die ArbeitsfÃ¤higkeit (S. 23):</w:t>
      </w:r>
    </w:p>
    <w:p>
      <w:r>
        <w:t>"Â Â Â  5. Anhaltende somatoforme SchmerzstÃ¶rung (F 45.4)</w:t>
      </w:r>
    </w:p>
    <w:p>
      <w:r>
        <w:t>Â  6. ThalassÃ¤mia minor</w:t>
      </w:r>
    </w:p>
    <w:p>
      <w:r>
        <w:t>Â  7. Hypertonie"</w:t>
      </w:r>
    </w:p>
    <w:p>
      <w:r>
        <w:t>Â Â Â Â Â Â Â Â  Der BeschwerdefÃ¼hrer leide jetzt unter folgenden Beschwerden: Ausgehend vom Nacken bestÃ¼nden Kopfschmerzen im Hinterkopf, besonders rechts. Diese seien wechselnd stark. Daneben bestÃ¼nden Nackenschmerzen, am Abend stÃ¤rker. Die Nacken- und Kopfschmerzen verstÃ¤rkten sich bei NervositÃ¤t und Verkrampfung, besonders wenn der BeschwerdefÃ¼hrer unter vielen Leuten sei. Sodann leide er unter seiner Taubheit rechts, was ihm verunmÃ¶gliche, in Menschenmengen festzustellen, wer mit ihm spreche. Ausserdem stÃ¶re ihn der Tinnitus links sehr, besonders beim Einschlafen oder in ruhigen RÃ¤umen. Ferner habe er Schmerzen im Bereich des rechten Fusses, besonders beim Bewegen und abends. Zudem leide er gelegentlich unter KrÃ¤mpfen in der Lebergegend.</w:t>
      </w:r>
    </w:p>
    <w:p>
      <w:r>
        <w:t>Â Â Â Â Â Â Â Â  Aus internistischer Sicht kÃ¶nnten eine ThalassÃ¤mia minor, eine Hypertonie sowie ein Status nach akuter Leberblutung festgehalten werden. Letztere bleibe in ihrer Genese unklar. Blutungsanomalien seien ausgeschlossen worden. Die ThalassÃ¤mia minor sei seit lÃ¤ngerer Zeit bekannt, sie fÃ¼hre zu keinen Symptomen und mÃ¼sse auch nicht behandelt werden. Die Hypertonie sei zurzeit der Untersuchung nicht genÃ¼gend eingestellt gewesen, dies beeintrÃ¤chtige die ArbeitsfÃ¤higkeit nicht.</w:t>
      </w:r>
    </w:p>
    <w:p>
      <w:r>
        <w:t>Â Â Â Â Â Â Â Â  Bei der rheumatologisch-orthopÃ¤dischen Untersuchung sei eine leichte Kyphose im unteren BWS-Abschnitt mit ziehendem tieflumbalem Schmerz bei forcierter Extension festgestellt worden. Die HWS-Rotation sei beidseits eingeschrÃ¤nkt. Diese EinschrÃ¤nkungen ergÃ¤ben sich durch eine aktive Gegeninnervation, in vermeintlich nicht beobachtetem Zustand sei die Beweglichkeit der HWS normal. Paracervical fÃ¤nden sich vereinzelte Tenderpoints und Triggerpunkte. Es bestÃ¼nden keine Hinweise fÃ¼r eine InstabilitÃ¤t. Die LWS sei segmental geprÃ¼ft schmerzfrei und unauffÃ¤llig. Am rechten Sprunggelenk seien die Plantarflexion und Dorsalflexion mÃ¤ssig eingeschrÃ¤nkt, die Pro- und Supination deutlich eingeschrÃ¤nkt bei Status nach Trimalleolarfraktur und beginnender Arthrose des oberen Sprunggelenkes. In den RÃ¶ntgenbildern finde sich eine diskret beginnende Sklerosierung C4/5 dorsal. Die BWS sei unauffÃ¤llig, an der LWS fÃ¤nden sich diskret beginnende Chondrosen L5/S1. Im rechten Sprunggelenk zeigten sich UnregelmÃ¤ssigkeiten im oberen Teil bei guter Achsenstellung und guter Reposition der Fragmente. Im MRI des Sprunggelenkes vom 5. Oktober 2006 habe sich eine osteochondrale LÃ¤sion im Bereich pylon tibial mit beginnenden diskreten arthrotischen Ausziehungen gezeigt. Die geringen VerÃ¤nderungen an der Hals-, Brust- und LendenwirbelsÃ¤ule seien nicht geeignet, eine EinschrÃ¤nkung der ArbeitsfÃ¤higkeit zu erzeugen. Die radiologischen VerÃ¤nderungen seien minimal, die Beschwerdeangaben wÃ¤hrend der Untersuchung inkonstant. Anders sei dies beim Status nach Trimalleolarfraktur rechts. Dort sei eine, auch MRI-dokumentierte, beginnende Arthrose vorhanden, welche eine relevante Belastbarkeitsverminderung zur Folge habe. Dies bedeute, dass der BeschwerdefÃ¼hrer nur noch eine behinderungsangepasste Arbeit verrichten kÃ¶nne, d.h. lÃ¤ngere Gehstrecken, Treppensteigen sowie lÃ¤nger dauernde stehende Positionen sollten vermieden werden. Ideal fÃ¼r diese Problematik sei eine vorwiegend sitzende TÃ¤tigkeit mit zeitweisen und kurzzeitigen stehenden Positionen.</w:t>
      </w:r>
    </w:p>
    <w:p>
      <w:r>
        <w:t>Â Â Â Â Â Â Â Â  Bei der psychiatrischen Exploration sei der BeschwerdefÃ¼hrer wach, in allen QualitÃ¤ten orientiert, fÃ¼hle sich subjektiv mÃ¼de bei erheblichem Tramalkonsum. Die kognitiven Funktionen, insbesondere Aufmerksamkeit, Konzentration und GedÃ¤chtnisleistung seien nicht eingeschrÃ¤nkt. Es finde wÃ¤hrend des GesprÃ¤chs auch kein Leistungsabfall statt. Der Denkprozess sei formal und inhaltlich unauffÃ¤llig. Der BeschwerdefÃ¼hrer gebe eine bedrÃ¼ckte Stimmung an, erklÃ¤re, er kÃ¶nne sich wenig freuen und vieles sei ihm gleichgÃ¼ltig. Die affektive SchwingungsfÃ¤higkeit sei leicht vermindert, die Grundstimmung wirke aber nicht depressiv. Ãngste und ZwÃ¤nge verneine er, der Antrieb sei normal. Es fÃ¤nden sich auch keinerlei Hinweise fÃ¼r wahnhaftes Erleben, Halluzinationen oder Ich-StÃ¶rungen. Aufgrund der vorliegenden Untersuchungen mÃ¼sse das psychiatrische Bild als anhaltende somatoforme SchmerzstÃ¶rung bezeichnet werden. Die ArbeitsfÃ¤higkeit sei durch die Diagnose einer somatoformen SchmerzstÃ¶rung nicht dauerhaft eingeschrÃ¤nkt.</w:t>
      </w:r>
    </w:p>
    <w:p>
      <w:r>
        <w:t>Â Â Â Â Â Â Â Â  Zusammenfassend und bei Beurteilung aller Gegebenheiten und Befunde sei der BeschwerdefÃ¼hrer als Lastwagenchauffeur arbeitsunfÃ¤hig. In einer angepassten, wechselbelastenden TÃ¤tigkeit mit Vermeiden von lÃ¤ngeren Gehstrecken und Treppensteigen sei er jedoch zu 100 % arbeitsfÃ¤hig.</w:t>
      </w:r>
    </w:p>
    <w:p>
      <w:r>
        <w:t>3.3.3Â Â  GemÃ¤ss Bericht des D.___, Departement fÃ¼r Chirurgie, Klinik fÃ¼r Viszeral- und Transplantationschirurgie, vom 25. Juni 2007 hat der BeschwerdefÃ¼hrer keine Verbesserung seiner bestehenden gleichbleibenden Oberbauchschmerzen bemerkt. Die Beschwerden trÃ¤ten beim Sitzen oder bei Stress auf. In den verschiedenen somatischen Untersuchungen habe keine Ursache gefunden werden kÃ¶nnen, die psychosomatische Problematik spiele eine ursÃ¤chlich Rolle.</w:t>
      </w:r>
    </w:p>
    <w:p>
      <w:r>
        <w:t>3.3.4Â Â  Med. pract. H.___ erhob am 6. September 2007 (Urk. 9/109) neben den somatischen Diagnosen eine schwere depressive Episode ohne psychotische Symptome (ICD-10 F32.2) mit latenter SuizidalitÃ¤t und eine anhaltende somatoforme SchmerzstÃ¶rung (ICD-10 F45.4). Die Therapiestunden seien geprÃ¤gt durch die ausgesprochen depressive, hoffnungslose und zurzeit auch suizidale Grundstimmung des BeschwerdefÃ¼hrers, die sich in den letzten Wochen noch verstÃ¤rkt habe, verbunden mit ExistenzÃ¤ngsten. Er mache meistens einen gequÃ¤lten, durch die chronischen Kopf- und Nackenschmerzen zermÃ¼rbten Eindruck. Die Schmerzen dominierten den Alltag, wÃ¤hrend der Therapiestunden bringe er aber vor allem depressive Erlebnisweisen zur Sprache, wie Freudlosigkeit, Trauer, Reizbarkeit, Vereinsamung und fehlende Perspektiven. Die Angaben des BeschwerdefÃ¼hrers wirkten immer glaubhaft, differenziert und konsistent. Es gÃ¤be keine Hinweise fÃ¼r eine Aggravation oder gar VortÃ¤uschung von Symptomen.</w:t>
      </w:r>
    </w:p>
    <w:p>
      <w:r>
        <w:t>Â Â Â Â Â Â Â Â  In der bisherigen TÃ¤tigkeit als Lastwagenchauffeur sei der BeschwerdefÃ¼hrer unter BerÃ¼cksichtigung der aktuellen psychischen Erkrankung und der notwendigen medikamentÃ¶sen Behandlung zu 100 % arbeitsunfÃ¤hig. Auch in einer angepassten TÃ¤tigkeit in der freien Wirtschaft sei er gegenwÃ¤rtig zu 100 % arbeitsunfÃ¤hig. In einer angepassten TÃ¤tigkeit im geschÃ¼tzten Rahmen sei dem BeschwerdefÃ¼hrer eine TÃ¤tigkeit zu einem Halbtagespensum zumutbar. Hier kÃ¶nne auf die besondere Situation des BeschwerdefÃ¼hrers RÃ¼cksicht genommen werden, er kÃ¶nnte aber dennoch in eine geregelte Tagesstruktur eingebunden werden.</w:t>
      </w:r>
    </w:p>
    <w:p>
      <w:r>
        <w:t>Â Â Â Â Â Â Â Â  Am 7. August 2008 (Urk. 20) berichtete med. pract. H.___, die positive Entwicklung im Bereich BeschÃ¤ftigung habe dem BeschwerdefÃ¼hrer Mut gemacht, sein SelbstwertgefÃ¼hl gestÃ¤rkt und einen teilweisen RÃ¼ckgang der depressiven Symptomatik bewirkt. Seine lÃ¤ngerfristige Existenz sehe er aber damit noch nicht gesichert. Zudem kÃ¤men neue Verpflichtungen auf den BeschwerdefÃ¼hrer zu: Seine Ehefrau erwarte im Dezember 2008 ihr erstes Kind.</w:t>
      </w:r>
    </w:p>
    <w:p>
      <w:r>
        <w:t>Â Â Â Â Â Â Â Â  GegenwÃ¤rtig sei nur eine BeschÃ¤ftigung in einem geschÃ¼tzten Rahmen und zu einem reduzierten Pensum zumutbar. Bis jetzt erscheine der BeschwerdefÃ¼hrer, von wenigen krankheitsbedingten Absenzen abgesehen, zuverlÃ¤ssig bei der Arbeit im J.___. Wegen der starken ErmÃ¼dung nachmittags arbeite er vormittags 4,5 Stunden.</w:t>
      </w:r>
    </w:p>
    <w:p>
      <w:r>
        <w:t>3.3.5Â Â  Dr. B.___ berichtete im Ã¤rztlichen Zeugnis vom 6. September 2007 (Urk. 9/109/5), es bestehe weiterhin ein ausgeprÃ¤gtes myotendinotisches Schmerzsyndrom, vor allem im Nackenbereich. Daneben finde sich die ausgeprÃ¤gte psychische BeeintrÃ¤chtigung, wie im Bericht der Psychiaterin erwÃ¤hnt. Aufgrund des aktuellen Zustandbildes sei der BeschwerdefÃ¼hrer fÃ¼r jegliche TÃ¤tigkeit zu 100 % arbeitsunfÃ¤hig.</w:t>
      </w:r>
    </w:p>
    <w:p>
      <w:r>
        <w:t>3.3.6Â Â  Die Ãrzte des I.___, wo der BeschwerdefÃ¼hrer vom 12. Februar bis 23. Mai 2008 in teilstationÃ¤rer Behandlung war, diagnostizierten im Austrittsbericht vom 27. Mai 2008 (Urk. 12/1) eine rezidivierende depressive StÃ¶rung, gegenwÃ¤rtig leicht bis mittelgradige Episode mit Somatisierungstendenz (ICD-10 F33.11). Bei Austritt sei der BeschwerdefÃ¼hrer wach, bewusstseinsklar und allseits orientiert gewesen. Die Konzentration sei leicht vermindert, die Auffassung scheine ungestÃ¶rt, formalgedanklich sei er leicht verlangsamt. Er grÃ¼ble und sei inhaltlich kohÃ¤rent. Phobien oder ZwÃ¤nge seien nicht geschildert worden, es gebe keine Hinweise auf Wahn, Halluzinationen oder Ich-StÃ¶rungen. Affektiv sei der BeschwerdefÃ¼hrer leicht deprimiert, er habe InsuffizienzgefÃ¼hle und sei leicht verarmt, im Antrieb leicht vermindert. Der Schlaf sei derzeit gut, es bestehe keine Selbst- oder FremdgefÃ¤hrdung. Aktuell bestehe keine SuizidalitÃ¤t.</w:t>
      </w:r>
    </w:p>
    <w:p>
      <w:r>
        <w:t>Â Â Â Â Â Â Â Â  Es sei eine TÃ¤tigkeit zu 50 % im J.___ ab 2. Juni 2008 vorgesehen.</w:t>
      </w:r>
    </w:p>
    <w:p>
      <w:r>
        <w:t>3.3.7Â Â  Im vorlÃ¤ufigen Austrittsbericht vom 28. Januar 2009 der Privatklinik K.___ und im Austrittsbericht vom 30. Januar 2009 (Urk. 22/2 und Urk. 24), wo der BeschwerdefÃ¼hrer vom 29. Oktober 2008 bis 18. Januar 2009 hospitalisiert war, wurden folgende psychiatrischen Diagnosen (nach ICD-10) gestellt: schwere depressive Episode ohne psychotische Symptome (F32.2), anhaltende somatoforme SchmerzstÃ¶rung (F45.4), schÃ¤dlicher Gebrauch von Nikotin (F17.1) und sozialer RÃ¼ckzug (Z60.8). Der freiwillige Eintritt sei auf die Akutstation erfolgt. Nach einer Stabilisierungsphase sei der BeschwerdefÃ¼hrer auf die Spezialstation fÃ¼r Depressionserkrankungen Ã¼bergetreten. Hier habe er an einer multimodalen Behandlung bestehend aus Psychopharmakotherapie, Psychotherapie im Einzelsetting, Psychoedukation, Physio- und Ergotherapie, Entspannungs- und Schmerzgruppe, Bewegungstherapie sowie NADA (Ohrakupunktur) teilgenommen. Der BeschwerdefÃ¼hrer habe sozial-psychiatrische UnterstÃ¼tzung erhalten und an der Arbeitstherapie im Werkraum teilgenommen. Die medikamentÃ¶se antidepressive Therapie sei optimiert und ein Benzodiazepinentzug erfolgreich durchgefÃ¼hrt worden. Die Schmerztherapie sei mit guter Effizienz umgestellt worden. Unter dieser Behandlung habe sich der Zustand deutlich gebessert. Es seien Belastungserprobungen am angestammten Arbeitsplatz mit gutem Erfolg durchgefÃ¼hrt worden. Der BeschwerdefÃ¼hrer trete in teilremittiertem Zustand (aktuell mittelgradig depressiv) ohne Anhalt fÃ¼r akute Selbst- oder FremdgefÃ¤hrdung in die vorbestehenden VerhÃ¤ltnisse aus.</w:t>
      </w:r>
    </w:p>
    <w:p>
      <w:r>
        <w:t>3.4Â Â Â Â</w:t>
      </w:r>
    </w:p>
    <w:p>
      <w:r>
        <w:t>3.4.1Â Â  Aus den Akten der Beschwerdegegnerin ist ersichtlich, dass dem BeschwerdefÃ¼hrer aufgrund eines HWS-Distorsionstraumas verbunden mit einer somatoformen SchmerzstÃ¶rung und einer AnpassungsstÃ¶rung, welche ihn gemÃ¤ss den Ã¤rztlichen EinschÃ¤tzungen von Dr. C.___ (Urk. 9/28) und Dr. B.___ (Urk. 9/32) derart beieintrÃ¤chtigen, dass er in einer leichten TÃ¤tigkeit lediglich zu 50 % arbeitsfÃ¤hig ist, eine halbe Rente zugesprochen worden ist. Nachdem die Ãrzte des G.___ in ihrem Gutachten vom 25. Mai 2007 (Urk. 9/97) zum Schluss gekommen sind, dass die geringen VerÃ¤nderungen an der Hals-, Brust- und LendenwirbelsÃ¤ule des BeschwerdefÃ¼hrers nicht geeignet seien, eine EinschrÃ¤nkung der ArbeitsfÃ¤higkeit zu erzeugen, und die ArbeitsfÃ¤higkeit auch nicht durch die Diagnose einer somatoformen SchmerzstÃ¶rung dauerhaft eingeschrÃ¤nkt sei, stellte sich die Beschwerdegegnerin auf den Standpunkt, dass beim BeschwerdefÃ¼hrer eine Verbesserung des Gesundheitszustandes und damit eine Steigerung in der ArbeitsfÃ¤higkeit eingetreten sei.</w:t>
      </w:r>
    </w:p>
    <w:p>
      <w:r>
        <w:t>3.4.2Â Â  Der Diagnosekatalog im Gutachten des G.___ (Urk. 9/97 S. 22 f.) stimmt im Wesentlichen mit demjenigen von Dr. C.___ und Dr. B.___ Ã¼berein, wenn auch die Gutachter nicht mehr von einem HWS-Distorsionstrauma, sondern von einem nicht nÃ¤her spezifizierbaren chronifizierten cervicovertebralen Schmerzsyndrom und belastungsabhÃ¤ngigen lumbovertebralen Beschwerden sprechen. ZusÃ¤tzlich diagnostizierten sie eine beginnende posttraumatische obere Sprunggelenksarthrose rechts. Diese hat gemÃ¤ss den Gutachtern zur Folge, dass der BeschwerdefÃ¼hrer nur noch eine behinderungsangepasste Arbeit verrichten kann, und zwar eine vorwiegend sitzende TÃ¤tigkeit mit zeitweisen und kurzzeitigen stehenden Positionen, ohne lÃ¤ngere Gehstrecken oder hÃ¤ufiges Treppensteigen.</w:t>
      </w:r>
    </w:p>
    <w:p>
      <w:r>
        <w:t>Â Â Â Â Â Â Â Â  AnlÃ¤sslich der Begutachtung klagte der BeschwerdefÃ¼hrer immer noch Ã¼ber wechselnd starke Kopf- und Nackenschmerzen, welche sich bei NervositÃ¤t und Verkrampfung verstÃ¤rkten. Die Schmerzen wÃ¼rden offenkundig mit seiner psychischen Erkrankung zusammenhangen. DiesbezÃ¼glich legten die G.___-Ãrzte keine Befunde dar, welche auf eine Verbesserung der Situation hindeuten wÃ¼rden. Nach wie vor beklagt der BeschwerdefÃ¼hrer eine bedrÃ¼ckte Stimmung, wenig Freude und eine GleichgÃ¼ltigkeit. Die Ãrzte fanden zwar keine depressive Grundstimmung, jedoch eine leicht verminderte SchwingungsfÃ¤higkeit. Wenn die Ãrzte des G.___ zum Schluss kamen, dass die somatoforme SchmerzstÃ¶rung nicht geeignet sei, eine ArbeitsunfÃ¤higkeit hervorzurufen, liegt somit lediglich eine andere WÃ¼rdigung eines gleichgebliebenen Sachverhalts vor, welche als Voraussetzung fÃ¼r eine Rentenrevision nicht genÃ¼gt.</w:t>
      </w:r>
    </w:p>
    <w:p>
      <w:r>
        <w:t>Â Â Â Â Â Â Â Â  Die behandelnde Psychiaterin diagnostizierte nur gut drei Monate nach der Begutachtung und nach Erlass des Vorbescheids vom 25. Juli 2007 (Urk. 9/106), wonach die Invalidenrente aufgehoben werden soll, in ihrem Verlaufsbericht vom 6. September 2007 (Urk. 9/109) zusÃ¤tzlich zur somatoformen SchmerzstÃ¶rung erstmals eine schwere depressive Episode (ICD-10 F.32.2).</w:t>
      </w:r>
    </w:p>
    <w:p>
      <w:r>
        <w:t>Â Â Â Â Â Â Â Â  Diese sah sie im Zusammenhang mit den ExistenzÃ¤ngsten, die sich in den letzten Wochen verstÃ¤rkt hÃ¤tten, wozu der negative Rentenbescheid offensichtlich zumindest beitrug. Wie auch aus dem Austrittsbericht des I.___ vom 27. Mai 2007 hervorgeht, verbesserten sich jedoch die Grundstimmung und der Allgemeinzustand deutlich, als eine TÃ¤tigkeit im J.___ eingeleitet werden konnte (Urk. 12/1). Auch wenn med. pract. H.___ in ihrem Bericht vom 7. August 2008 festhÃ¤lt, dass der BeschwerdefÃ¼hrer durch die positive Entwicklung im Bereich BeschÃ¤ftigung seine lÃ¤ngerfristige Existenz nicht gesichert sehe, so folgt hieraus noch keine anhaltende Verschlechterung der psychiatrisch eingeschrÃ¤nkten ArbeitsfÃ¤higkeit. Gegenteils ist eine erwerbliche BeschÃ¤ftigung offensichtlich seinem psychischen Zustand sogar fÃ¶rderlich. Sozialen Belastungsfaktoren, wie Arbeitslosigkeit, familiÃ¤re Konflikte und sozialer RÃ¼ckzug (oder ein negativer Rentenbescheid) wird indes grundsÃ¤tzlich die Eignung abgesprochen, dergestalte psychische BeeintrÃ¤chtigungen hervorzurufen, dass ihretwegen die Zumutbarkeit der von der versicherten Person geforderten Willensanstrengung, eine Arbeit zu verrichten, dahinfiele (Urteil des Bundesgerichts in Sachen D. vom 1. MÃ¤rz 2004, I 316/03). Ob die im Austrittsbericht vom 30. Januar 2009 der Privatklinik K.___ (Urk. 24/2) diagnostizierte schwere depressive Episode ohne psychotische Symptome (ICD 32.2) zu einer lÃ¤ngerdauernden ArbeitsunfÃ¤higkeit aus psychischen GrÃ¼nden gefÃ¼hrt hat, braucht vorliegend nicht geprÃ¼ft zu werden, da sich den Akten keine Hinweise darauf entnehmen lassen, dass die Episoden bereits vor Erlass der VerfÃ¼gung die ArbeitsfÃ¤higkeit zusÃ¤tzlich massgeblich beeintrÃ¤chtigt hÃ¤tte (BGE 131 V 9 E. 1 S. 11).</w:t>
      </w:r>
    </w:p>
    <w:p>
      <w:r>
        <w:t>3.5Â Â Â Â  Zusammenfassend ist somit davon auszugehen, dass sich der Gesundheitszustand des BeschwerdefÃ¼hrers im Beurteilungszeitraum insofern verschlechtert hat, als er aufgrund des Status nach Trimalleolarfraktur rechts nur noch vorwiegend sitzende TÃ¤tigkeiten mit zeitweisen und kurzzeitigen, stehenden Positionen, ohne lÃ¤ngere Gehstrecken, ausfÃ¼hren kann. Dies wirkt sich jedoch nicht zusÃ¤tzlich auf die bereits eingeschrÃ¤nkte ArbeitsfÃ¤higkeit im angestammten Beruf als Lastwagenfahrer aus. Die nach Eintritt des Gesundheitsschadens aufgenommene TÃ¤tigkeit bei der A.___ AG wÃ¼rde den behinderungsbedingten Anforderungen nach wie vor genÃ¼gen und wÃ¤re dem BeschwerdefÃ¼hrer weiterhin mindestens im vormals effektiv ausgeÃ¼bten Rahmen von 50 % zumutbar.</w:t>
      </w:r>
    </w:p>
    <w:p>
      <w:r>
        <w:t>Â Â Â Â Â Â Â Â  Eine Verbesserung des Gesundheitsschadens und der ArbeitsfÃ¤higkeit ist dem Gutachten vom 25. Mai 2007 indes ebenfalls nicht zu entnehmen. Hierbei ist darauf hinzuweisen, dass die geÃ¤nderte Rechtsprechung des hÃ¶chsten Gerichts (BGE 130 V 352), wonach eine somatoforme SchmerzstÃ¶rung nur noch unter eingeschrÃ¤nkten Voraussetzungen, welche beim BeschwerdefÃ¼hrer nicht erfÃ¼llt sind, eine InvaliditÃ¤t bewirken kann, vorliegend unbeachtlich ist, da die erwÃ¤hnte Rechtsprechung keinen Grund fÃ¼r die Aufhebung oder Herabsetzung einer laufenden Rente darstellt (vgl. Urteil des Bundesgerichts. I. sozialrechtliche Abteilung, vom 26. MÃ¤rz 2009 in Sachen S., 8C_502/2007).</w:t>
      </w:r>
    </w:p>
    <w:p>
      <w:r>
        <w:t>Aus diesen GrÃ¼nden ist die Aufhebung der Invalidenrente per 31. Dezember 2007 nicht zu schÃ¼tzen, und in Gutheissung der Beschwerde ist die VerfÃ¼gung vom 8. November 2007 aufzuheben. Ein hÃ¶herer als der mit VerfÃ¼gungen vom 23. September 2002 erkannte Rentenanspruch ist indes nicht ausgewiesen.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1'400.-- (inkl. Barauslagen und Mehrwertsteuer) angemessen.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Die Kosten trÃ¤gt die unterliegende Beschwerdegegnerin.</w:t>
      </w:r>
    </w:p>
    <w:p>
      <w:r>
        <w:t>Das Gericht erkennt:</w:t>
      </w:r>
    </w:p>
    <w:p>
      <w:r>
        <w:t>1.Â Â Â Â Â Â Â Â  In Gutheissung der Beschwerde wird die VerfÃ¼gung vom 8. November 2007 aufgehoben.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Zustellung gegen Empfangsschein an:</w:t>
      </w:r>
    </w:p>
    <w:p>
      <w:r>
        <w:t>- Rechtsanwalt Dr. JÃ¼rg Baur</w:t>
      </w:r>
    </w:p>
    <w:p>
      <w:r>
        <w:t>- Sozialversicherungsanstalt des Kantons ZÃ¼rich, IV-Stelle, unter Beilage je einer Kopie von Urk. 22/1-2, Urk. 23 und Urk. 24</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