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IV.2007.01509 vom 28. Juli 2009</w:t>
      </w:r>
    </w:p>
    <w:p>
      <w:r>
        <w:t>ZH Sozialversicherungsgericht, 2009-07-28, DE</w:t>
      </w:r>
    </w:p>
    <w:p>
      <w:r>
        <w:rPr>
          <w:b/>
        </w:rPr>
        <w:t xml:space="preserve">Quelle: </w:t>
      </w:r>
      <w:r>
        <w:t>https://mcp.opencaselaw.ch/entscheid/zh_sozialversicherungsgericht_IV.2007.01509</w:t>
      </w:r>
    </w:p>
    <w:p>
      <w:r>
        <w:t>FR: ZH_SOZIALVERSICHERUNGSGERICHT IV.2007.01509 du 28 juillet 2009</w:t>
      </w:r>
    </w:p>
    <w:p>
      <w:r>
        <w:t>IT: ZH_SOZIALVERSICHERUNGSGERICHT IV.2007.01509 del 28 luglio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 November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Â  Massgebende rechtliche Bestimmungen wie namentlich betreffend den Rentenanspruch (Art. 28 IVG) und die InvaliditÃ¤tsbemessung (Art. 16 ATSG) sind in der angefochtenen VerfÃ¼gung zutreffend wiedergegeben (Urk. 2 S. 1). Darauf kann, mit der nachstehenden ErgÃ¤nzung, verwiesen werden.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9C_562/2000, Erw. 2.1 mit Hinweis).</w:t>
      </w:r>
    </w:p>
    <w:p>
      <w:r>
        <w:rPr>
          <w:b/>
        </w:rPr>
        <w:t>E. 2</w:t>
      </w:r>
    </w:p>
    <w:p>
      <w:r>
        <w:t>2.1Â Â Â Â  Die Beschwerdegegnerin ging davon aus, dass eine wesentliche Verschlechterung des Gesundheitszustandes mit Auswirkung auf die ArbeitsfÃ¤higkeit nicht gegeben sei (Urk. 2 S. 1 unten). In den aktuellen medizinischen Berichten wÃ¼rden die gleichen, schon beim Erstentscheid vorhandenen Befunde angefÃ¼hrt und in einem Fall sogar ausdrÃ¼cklich der Zustand als stationÃ¤r bezeichnet (Urk. 2 S. 1 f.).</w:t>
      </w:r>
    </w:p>
    <w:p>
      <w:r>
        <w:t>2.2Â Â Â Â Â Â Â Â Â  Dagegen wandte die BeschwerdefÃ¼hrerin ein, die - von ihr einzeln genannten -Ãrzte hÃ¤tten bestÃ¤tigt, dass sie maximal 30 % arbeitsfÃ¤hig sein kÃ¶nne. Ausserdem sei sie bereits 61-jÃ¤hrig, kleingewachsen und habe bisher nur schwere kÃ¶rperliche Arbeit ausgefÃ¼hrt (Urk. 1 S. 2 Mitte).</w:t>
      </w:r>
    </w:p>
    <w:p>
      <w:r>
        <w:t>2.3Â Â Â Â  Strittig und zu prÃ¼fen ist somit, ob sich der Gesundheitszustand der BeschwerdefÃ¼hrerin im Vergleich zum Sachverhalt, welcher dem Entscheid vom 7. Januar 2005 zugrunde lag, in relevanter Weise verschlechtert hat.</w:t>
      </w:r>
    </w:p>
    <w:p>
      <w:r>
        <w:rPr>
          <w:b/>
        </w:rPr>
        <w:t>E. 3</w:t>
      </w:r>
    </w:p>
    <w:p>
      <w:r>
        <w:t>3.1Â Â Â Â  Dr. med. B.___, Arzt fÃ¼r Allgemeine Medizin, diagnostizierte am 19. Juli 2000 in seinem Bericht zuhanden der IV-Stelle ein chronisches Panvertebralsyndrom im Rahmen einer somatoformen SchmerzstÃ¶rung und eine Depression. BezÃ¼glich der ArbeitsunfÃ¤higkeit im bisherigen Beruf beziehungsweise TÃ¤tigkeitsbereich hielt er in seinem Bericht lediglich fest, dass eine ArbeitsunfÃ¤higkeit von 100 % seit dem 19. April 1999 bis auf weiteres bestehe. Eine BegrÃ¼ndung hierzu, welche eine abschliessende Beurteilung zuliesse, enthielt der Bericht allerdings nicht. Dr. B.___ empfahl vielmehr, die BeschwerdefÃ¼hrerin psychiatrisch, eventuell auch rheumatologisch, zu begutachten (Urk. 9/4/1-2 Ziff. 1.5, Ziff. 3 und Ziff. 4.3).</w:t>
      </w:r>
    </w:p>
    <w:p>
      <w:r>
        <w:t>3.2Â Â Â Â  Dr. med. C.___ und Dr. med. D.___, Rheumaklinik und Institut fÃ¼r Physikalische Medizin, UniversitÃ¤tsspital E.___ (E.___), welche die BeschwerdefÃ¼hrerin am 17. August 1999 auf Zuweisung von Dr. B.___ untersucht und darÃ¼ber am 23. August 1999 berichtet hatten (Urk. 9/4/3-4), diagnostizierten eine somatoforme SchmerzstÃ¶rung, ein chronisches Panvertebralsyndrom, eine Osteochondrose L5/S1 sowie eine WirbelsÃ¤ulenfehlhaltung / muskulÃ¤re Dysbalance und eine Adipositas. Aufgrund der Anamnese, der Befunde sowie auch des Verhaltens wÃ¤hrend der Untersuchung stehe die somatoforme SchmerzstÃ¶rung im Vordergrund. Die anlÃ¤sslich der MR-Untersuchung festgestellten degenerativen VerÃ¤nderungen mit Osteochondrose L5/S1 kÃ¶nnten zwar zu leicht lokalen, eventuell spondylogenen Beschwerden fÃ¼hren, jedoch das aktuelle Zustandsbild der BeschwerdefÃ¼hrerin nicht erklÃ¤ren. Die Ã¼brigen pathologischen Befunde der WirbelsÃ¤ulenhaltung und die HyposensibilitÃ¤t kÃ¶nnten aufgrund der Ã¼berwiegenden funktionellen Ãberlagerung nicht beurteilt werden. Ziel jeglicher therapeutischer Massnahmen sei in dieser Situation primÃ¤r eine Verbesserung der Schmerztoleranz. Eine zunehmende kÃ¶rperliche AktivitÃ¤t im Sinne eines strukturierten Tagesablaufes sei als weitere MÃ¶glichkeit zur Verbesserung der Situation anzustreben, was durch eine Wiederaufnahme der ArbeitstÃ¤tigkeit gefÃ¶rdert wÃ¼rde. Empfohlen wurde eine weitere Steigerung der schmerzmodulierenden, antidepressiven Therapie. BezÃ¼glich Physiotherapie kÃ¶nne gegebenenfalls ein aktivierendes allgemeines Ausdauertraining durchgefÃ¼hrt werden. Betreffend die ArbeitfÃ¤higkeit hielten sie fest, dass die BeschwerdefÃ¼hrerin aus rheumatologischer Sicht aktuell in ihrer TÃ¤tigkeit zu 50 % arbeitsfÃ¤hig sei. Im Verlauf sei die ArbeitsfÃ¤higkeit steigerbar innerhalb von drei Monaten auf 100 %. Die BeschwerdefÃ¼hrerin Ã¼be derzeit eine wechselnde TÃ¤tigkeit, zwei Stunden im Stehen, eine Stunde im Sitzen, aus. Dies entspreche einer kÃ¶rperlich leichten Arbeit; schwere Gewichte mÃ¼sse sie nicht heben; sie sei jedoch kÃ¤lteexponiert.</w:t>
      </w:r>
    </w:p>
    <w:p>
      <w:r>
        <w:t>3.3Â Â Â Â  Am 17. Oktober 2001 erstattete Dr. med. F.___, Spezialarzt FMH fÃ¼r Innere Medizin, Medizinisches Zentrum G.___ (G.___), ein Gutachten (Urk. 9/9/3-16), welches auf Aktenstudium, persÃ¶nlicher Begutachtung sowie konsiliarischen Untersuchungen durch Dr. med. H.___, FMH Physikalische Medizin (S. 6 ff., Ziff. 3.3.1), und Dr. med. I.___, FMH Psychiatrie und Psychotherapie (S. 8 ff., Ziff. 3.5.2) beruhte. Er diagnostizierte eine anhaltende somatoforme SchmerzstÃ¶rung, eine leichte bis mittelgradige depressive Entwicklung bei AnpassungsstÃ¶rung, Angst und depressive Reaktion gemischt sowie eine Segmentdegeneration L5/S1 (S. 11 Ziff. 4).</w:t>
      </w:r>
    </w:p>
    <w:p>
      <w:r>
        <w:t>Â Â Â Â Â Â Â Â Â  Die von der BeschwerdefÃ¼hrerin beklagten diffusen weichteilrheumatischen Schmerzen seien auf kein strukturelles Korrelat zurÃ¼ckzufÃ¼hren und auf Grund der gemachten Beobachtungen auch nicht als eigentliches rheumatologisches Krankheitsbild einzustufen. Die einzige strukturelle Pathologie, radiologisch nachgewiesen im Segment L5/S1, erklÃ¤re das aktuelle Zustandsbild der BeschwerdefÃ¼hrerin in keiner Art und Weise und sei hÃ¶chstens fÃ¼r sehr schwere TÃ¤tigkeiten mit Heben von Gewichten Ã¼ber 10 kg von Bedeutung. FÃ¼r die HaupttÃ¤tigkeit, Zerteilen von Bananenstauden und Etikettieren derselben, bestehe aus rheumatologischer Sicht keine EinschrÃ¤nkung der ArbeitsfÃ¤higkeit (S. 8).</w:t>
      </w:r>
    </w:p>
    <w:p>
      <w:r>
        <w:t>Â Â Â Â Â Â Â Â Â  Einzig die in psychiatrischer Hinsicht feststellbare leichte bis mittelgradige depressive Entwicklung, im Rahmen einer AnpassungsstÃ¶rung mit depressiver Reaktion und Angst gemischt, schrÃ¤nke die ArbeitsfÃ¤higkeit der BeschwerdefÃ¼hrerin zu rund 40 % ein. Dies entspreche einem medizinisch-theoretischen Wert. In der Praxis sei die umsetzbare RestarbeitsfÃ¤higkeit sicherlich noch zusÃ¤tzlich vermindert, dies aber durch IV-fremde Faktoren wie soziokulturelle PrÃ¤gung, intellektuellen Bildungsstand, wirtschaftlicher Situation und Arbeitsmarktbedingungen. Wie bereits von der Rheumaklinik des E.___ vorgeschlagen, sollte bei der BeschwerdefÃ¼hrerin dringend auf eine Etablierung einer strukturellen hausexternen Tagesstruktur geachtet werden, vorzugsweise in einer Therapie in der psychiatrischen Tagesklinik der ambulanten sozialpsychiatrischen Dienste. Dort kÃ¶nnte auch eine Optimierung der antidepressiven Therapie vorgenommen werden und eine kognitive Therapie zur besseren Schmerztoleranz und flexibleren, mehr eigenverantwortlichen AlltagsbewÃ¤ltigung stattfinden (S. 10 Ziff. 3.5.2).</w:t>
      </w:r>
    </w:p>
    <w:p>
      <w:r>
        <w:t>3.4Â Â Â Â  Im Urteil des hiesigen Gerichts vom 6. November 2002 wurde festgehalten, dass aufgrund des nachvollziehbar begrÃ¼ndeten, in Kenntnis der Vorakten abgegebenen, umfassenden polydisziplinÃ¤ren Gutachtens des G.___ davon ausgegangen werden kÃ¶nne, dass die BeschwerdefÃ¼hrerin einzig aus psychiatrischer Sicht sowohl in ihrer zuletzt ausgeÃ¼bten TÃ¤tigkeit als GemÃ¼sepackerin als auch in einer anderen, wechselnd belastenden TÃ¤tigkeit, beispielsweise in einer Fabrik, seit dem 19. April 1999 zu 40 % arbeitsunfÃ¤hig sei. Aufgrund der Tatsache, dass Dr. B.___ eine spezialÃ¤rztliche AbklÃ¤rung empfohlen habe, sei auch dessen Beurteilung, die BeschwerdefÃ¼hrerin sei bis auf weiteres zu 100 % arbeitsunfÃ¤hig, relativierend zu betrachten (Urk. 9/27 S. 7 Erw. 4b).</w:t>
      </w:r>
    </w:p>
    <w:p>
      <w:r>
        <w:rPr>
          <w:b/>
        </w:rPr>
        <w:t>E. 4</w:t>
      </w:r>
    </w:p>
    <w:p>
      <w:r>
        <w:t>4.1Â Â Â Â  Dr. med. J.___, FMH Physikalische Medizin, Ã¤usserte sich am 24. Februar 2003 zuhanden des Vertreters der BeschwerdefÃ¼hrerin (Urk. 9/32). Sie diagnostizierte ein chronisches lumbospondylogenes Syndrom bei fortgeschrittener Osteochondrose L5/S1, ein chronisches Panvertebralsyndrom bei skoliotischer Fehlhaltung der WirbelsÃ¤ule und ventraler Spondylose der BrustwirbelsÃ¤ule, ein chronisches Fibromyalgiesyndrom sowie eine schwere depressive Entwicklung. Es handle sich um generalisierte Muskelschmerzen mit Betonung des RÃ¼ckens im Rahmen eines Fibromyalgie-Syndroms. Nebenbei bestÃ¼nden bewegungs- und belastungsabhÃ¤ngige RÃ¼ckenschmerzen mit lumbaler Betonung bei radiologisch verifizierten, fortgeschrittenen Osteochondrosen der lumbosakralen Bandscheibe sowie eine ventrale Spondylose der BrustwirbelsÃ¤ule, die ihre Schmerzen erklÃ¤rten. AspektmÃ¤ssig sei die BeschwerdefÃ¼hrerin verÃ¤ngstigt, weinerlich und leidend und mache einen sehr depressiven Eindruck, wobei sie seit Jahren unter psychiatrischer Betreuung stehe. Aufgrund des psychischen Zustandes, aber auch aufgrund des Fibromyalgie-Syndroms sei die BeschwerdefÃ¼hrerin nicht vermittlungsfÃ¤hig und nach wie vor zu 100 % arbeitsunfÃ¤hig. Die ErhÃ¶hung des InvaliditÃ¤tsgrades auf 70 % sei sicher angebracht (Urk. 9/32).</w:t>
      </w:r>
    </w:p>
    <w:p>
      <w:r>
        <w:t>Â Â Â Â Â Â Â Â Â  In ihrem Verlaufsbericht zuhanden der Beschwerdegegnerin vom 10. November 2003 wiederholte Dr. J.___ diese AusfÃ¼hrungen (Urk. 9/34).</w:t>
      </w:r>
    </w:p>
    <w:p>
      <w:r>
        <w:t>4.2Â Â Â Â  Dr. B.___ nannte am 26. MÃ¤rz 2003 als Diagnosen ebenfalls ein schweres Fibromyalgie-Syndrom, eine depressive Entwicklung sowie ein chronisches lumbo- und panvertebrales Syndrom bei skoliotischer Fehlhaltung der WirbelsÃ¤ule. Die BeschwerdefÃ¼hrerin stehe seit 1999 in seiner Behandlung, ohne dass sich ihr Gesundheitszustand verbessert hÃ¤tte. In Anbetracht des Gesamtbildes der psychischen und kÃ¶rperlichen Beschwerden kÃ¶nne er die volle ArbeitsunfÃ¤higkeit bestÃ¤tigen (Urk. 9/50/11).</w:t>
      </w:r>
    </w:p>
    <w:p>
      <w:r>
        <w:t>4.3Â Â Â Â  Dr. med. K.___, Psychiatrie/Psychotherapie, reichte im Rahmen eines Revisionsverfahrens am 19. Oktober 2004 einen Bericht ein (Urk. 9/43). Darin diagnostizierte er eine rezidivierende depressive StÃ¶rung mit somatischen Symptomen (F33.11) auf dem Boden einer kombinierten PersÃ¶nlichkeitsstÃ¶rung (Ã¤ngstlich-histrionische PersÃ¶nlichkeit, ICD-10: F60.6 und F60.4), ein Fibromyalgie-Syndrom sowie ein chronifiziertes panvertebrales Syndrom bei bekannter WirbelsÃ¤ulenÃ¤nderung (lit. A). Aus rein psychiatrischer Sicht bestehe eine ArbeitsunfÃ¤higkeit von 75 % seit 29. April 2002 bis auf Weiteres (lit. B). Er berichtete, die etwas vorgealtert und mÃ¼de aussehende BeschwerdefÃ¼hrerin wirke schon beim ersten Blick depressiv und Ã¤ngstlich. Sie klage Ã¼ber intensive Schmerzen. Dadurch sei sie verzweifelt geworden und denke hÃ¤ufig an Selbstmord. Ihrem Mann gegenÃ¼ber habe sie grosse SchuldgefÃ¼hle. Sie sei lust- und interesselos geworden und habe sich von der Umgebung ganz zurÃ¼ckgezogen. Konkrete Suizidgedanken habe sie jedoch nicht gehabt (lit. D. 3).</w:t>
      </w:r>
    </w:p>
    <w:p>
      <w:r>
        <w:t>Â Â Â Â Â Â Â Â Â  Da ein depressiver Zustand mit intensiven Ãngsten, psychomotorischer Unruhe und StÃ¶rung der kognitiven Funktionen habe festgestellt werden kÃ¶nnen, sei ihr eine Therapie mit Antidepressiva und Anxiolytika sowie psychotherapeutischen GesprÃ¤chen verordnet worden. Es sei dadurch zu keiner Besserung gekommen, die Beschwerden hÃ¤tten sich sogar verstÃ¤rkt; sie wirke noch depressiver und Ã¤ngstlicher, leide unter Schlaflosigkeit, andauernden Schmerzen und fÃ¼hle sich stÃ¤ndig mÃ¼de. Es handle sich um ein psychisches Leiden mit Krankheitswert. Der Zustand habe sich chronifiziert und einen invalidisierenden Verlauf genommen. Aus psychiatrischer Sicht halte er sie zumindest zu 75 % arbeitsunfÃ¤hig. Auch den Rest ihrer ArbeitsfÃ¤higkeit kÃ¶nne sie wegen ihrer Beschwerden nicht in einem normalen Betrieb, sondern nur in einem geschÃ¼tzten Rahmen verwerten. Die Prognose sei ungÃ¼nstig. Die Beschwerden dauerten schon lange und das Krankheitsbild spreche fÃ¼r eine agitierte Depression, die auf dem Boden einer einfach strukturierten und Ã¤ngstlich-histrionischen PersÃ¶nlichkeit entstanden sei. Deswegen sei in Zukunft auch keine Verbesserung der ArbeitsfÃ¤higkeit zu erwarten (Urk. 9/43/3 oben).</w:t>
      </w:r>
    </w:p>
    <w:p>
      <w:r>
        <w:t>4.4Â Â Â Â  Im Urteil des hiesigen Gerichts vom 13. April 2006 wurde geprÃ¼ft, ob aufgrund der Berichte von Dr. J.___, Dr. B.___ und Dr. K.___ eine Verschlechterung des Gesundheitszustandes ausgewiesen sei. Die EinschÃ¤tzung durch Dr. J.___ betreffend wurde auf das Urteil des EVG vom 25. MÃ¤rz 2003 (Urk. 9/31 S. 3 f.) verwiesen, wonach Dr. J.___ lediglich eine andere WÃ¼rdigung des medizinischen Sachverhalts als das G.___ vornehme, aber keine neuen Elemente tatsÃ¤chlicher Natur vorbringe (Urk. 9/54 S. 7 Mitte). Weiter wurde festgehalten (Urk. 9/54 S. 7 f.):</w:t>
      </w:r>
    </w:p>
    <w:p>
      <w:r>
        <w:t>Â Â Â Â Â Â Â Â Dies trifft auch auf Dr. B.___ und Dr. K.___ zu. Bei gleichen Diagnosen wie im G.___-Gutachten aufgefÃ¼hrt, handelt es sich bei deren Beurteilung lediglich um eine andere WÃ¼rdigung desselben medizinischen Sachverhalts, denn das Fibromyalgie-Syndrom wurde vom G.___ Gutachten als diffuses weichteilrheumatisches Syndrom ebenfalls berÃ¼cksichtigt (Urk. 8/24 S. 11 Ziff. 4). Bei Dr. B.___ ist sodann anzufÃ¼hren, dass dieser nicht zwischen der ArbeitsfÃ¤higkeit in der bisherigen und einer leidensangepassten TÃ¤tigkeit unterscheidet und zudem das Gericht in Bezug auf Berichte von HausÃ¤rztinnen und HausÃ¤rzten der Erfahrungstatsache Rechnung tragen darf und soll, dass diese mitunter im Hinblick auf ihre auftragsrechtliche Vertrauensstellung in ZweifelsfÃ¤llen eher zu Gunsten ihrer Patientinnen und Patienten aussagen (...). Was den von Dr. J.___ postulierten InvaliditÃ¤tsgrad von 70 % anbelangt (...) ist sodann festzuhalten, dass es Aufgabe des Arztes oder der Ãrztin ist es, den Gesundheitszustand zu beurteilen und dazu Stellung zu nehmen, in welchem Umfang und bezÃ¼glich welcher TÃ¤tigkeiten die versicherte Person arbeitsunfÃ¤hig ist (...), die Bemessung des InvaliditÃ¤tsgrades jedoch der Verwaltung (und im Beschwerdefall dem Gericht) obliegt. Zudem stellte Dr. J.___ Ã¼berwiegend auf die subjektiven Schilderungen der BeschwerdefÃ¼hrerin ab, denen im Rahmen der BeweiswÃ¼rdigung keine Beweiskraft zukommt. Dr. K.___ schliesslich ist als Psychiater nur ungenÃ¼gend in der Lage, die ArbeitsfÃ¤higkeit der BeschwerdefÃ¼hrerin aus rheumatologischer Sicht zu beurteilen, und aus seinem Bericht geht nicht in nachvollziehbarer Weise hervor, weshalb lediglich eine 25%ige ArbeitsfÃ¤higkeit bestehen soll, die nur in einem geschÃ¼tzten Rahmen verwertet werden kÃ¶nne. Es erscheint vielmehr wahrscheinlich, dass Dr. K.___ auch invaliditÃ¤tsfremde Faktoren berÃ¼cksichtigt hat, nachdem er unter anderem auch angab, die bescheidene Intelligenz sei unter anderem fÃ¼r die mangelhafte AnpassungsfÃ¤higkeit und die verminderte Belastbarkeit verantwortlich (...). Schliesslich wiesen bereits die G.___-Gutachter darauf hin, die ArbeitsunfÃ¤higkeit von 40 % entspreche einem medizinisch theoretischen Wert und die umsetzbare RestarbeitsfÃ¤higkeit sei sicherlich noch zusÃ¤tzlich vermindert durch IV-fremde Faktoren wie soziokulturelle PrÃ¤gung, intellektuellen Bildungsstand, wirtschaftliche Situation und die Arbeitsmarktbedingungen. Solche invaliditÃ¤tsfremde Faktoren haben jedoch bei der InvaliditÃ¤tsbemessung ausser Acht zu bleiben (...).</w:t>
      </w:r>
    </w:p>
    <w:p>
      <w:r>
        <w:t>Â Â Â Â Â Â Â Â Â  Dies fÃ¼hrte zur zusammenfassenden Feststellung, dass bei der BeschwerdefÃ¼hrerin keine Verschlechterung des Gesundheitszustandes ausgewiesen sei, sondern es sich vielmehr bei den neueren medizinischen Beurteilungen um eine unter revisionsrechtlichen Gesichtspunkten unerhebliche unterschiedliche Beurteilung eines im Wesentlichen unverÃ¤ndert gebliebenen Sachverhalts handle, weshalb es bei der Feststellung, dass die BeschwerdefÃ¼hrerin Anspruch auf eine Viertelsrente habe, sein Bewenden haben mÃ¼sse (Urk. 9/54 S. 8 unten).</w:t>
      </w:r>
    </w:p>
    <w:p>
      <w:r>
        <w:rPr>
          <w:b/>
        </w:rPr>
        <w:t>E. 5</w:t>
      </w:r>
    </w:p>
    <w:p>
      <w:r>
        <w:t>5.1Â Â Â Â  Ein von Dr. B.___ am 15. Januar 2007 ausgestelltes Zeugnis (Urk. 9/58) ist weitgehend deckungsgleich wie das von ihm am 26. MÃ¤rz 2003 ausgestellte (Urk. 9/50/11): Die genannten Diagnosen stimmen wÃ¶rtlich Ã¼berein, ebenso die BestÃ¤tigung einer gÃ¤nzlichen ArbeitsunfÃ¤higkeit und das Fehlen einer inhaltlichen BegrÃ¼ndung. 2003 hiess es, die Behandlung dauere seit 1999, ohne dass der Zustand sich verbessert hÃ¤tte, 2007 hiess es, der Zustand habe sich seit 1999 verschlechtert. 2007 wurde nebst Dr. J.___ zusÃ¤tzlich auch noch Dr. K.___ erwÃ¤hnt.</w:t>
      </w:r>
    </w:p>
    <w:p>
      <w:r>
        <w:t>Â Â Â Â Â Â Â Â Â  In seinem Bericht vom 2. MÃ¤rz 2007 an die Beschwerdegegnerin wiederholte Dr. B.___ die genannten Diagnosen und seine Ã¼brigen AusfÃ¼hrungen (Urk. 9/61).</w:t>
      </w:r>
    </w:p>
    <w:p>
      <w:r>
        <w:t>5.2Â Â Â Â  Dr. J.___ berichtete der Beschwerdegegnerin am 29. Januar 2007 (Urk. 9/60). Die gestellten Diagnosen (lit. A) entsprachen wÃ¶rtlich den im Bericht vom 10. November 2003 (Urk. 9/34 Ziff. 2) genannten, ausser dass statt von einer schweren depressiven Entwicklung nunmehr von einem schweren depressiven Zustand gesprochen wurde. Betreffend ArbeitsunfÃ¤higkeit vermerkte Dr. J.___ Âwurde nicht bestimmtÂ (lit. B). AusdrÃ¼cklich hielt sie fest, die gesamte Situation der BeschwerdefÃ¼hrerin habe sich gegenÃ¼ber den Voruntersuchungen nicht verÃ¤ndert (lit. D.7).</w:t>
      </w:r>
    </w:p>
    <w:p>
      <w:r>
        <w:t>Â Â Â Â Â Â Â Â Â  In einem Zeugnis vom 5. MÃ¤rz 2007 nannte Dr. J.___ die gleichen Diagnosen und fÃ¼hrte aus, es handle sich bei der BeschwerdefÃ¼hrerin um chronifizierte RÃ¼ckenschmerzen mit sekundÃ¤rer Generalisierung im Rahmen eines bis jetzt therapieresistent gebliebenen Fibromyalgiesyndroms. Nebenbei bestehe auch eine Psychosomatisierung mit diversen und komplexen Beschwerden wie Bauchschmerzen, Kopfschmerzen, Atemnot, aber auch die MobilitÃ¤t scheine unter Belastung eingeschrÃ¤nkt zu sein. FÃ¼r lÃ¤ngere Distanzen benÃ¶tige die BeschwerdefÃ¼hrerin neuerdings auch Stockhilfe. Ihre verwertbare ArbeitsfÃ¤higkeit fÃ¼r die freie Markwirtschaft bleibe bis maximal 30 % (Urk. 9/63).</w:t>
      </w:r>
    </w:p>
    <w:p>
      <w:r>
        <w:t>5.3Â Â Â Â  Dr. K.___ erstatte seinen Bericht an die Beschwerdegegnerin am 15. August 2007 (Urk. 9/67). Er diagnostizierte eine mittel- bis schwergradige rezidivierende depressive StÃ¶rung (ICD-10: F32.11, F33.2) mit somatischen Symptomen auf dem Boden einer kombinierten (Ã¤ngstlichen, F60.6 / histrionischen, F60.4) PersÃ¶nlichkeitsstÃ¶rung sowie (wie bereits im Bericht vom 19. Oktober 2004; Urk. 9/34) ein Fibromyalgie-Syndrom und ein chronifiziertes panvertebrales Syndrom bei bekannter WirbelsÃ¤ulenÃ¤nderung (lit. A).</w:t>
      </w:r>
    </w:p>
    <w:p>
      <w:r>
        <w:t>Â Â Â Â Â Â Â Â Â  Wie bereits in seinem Bericht vom 19. Oktober 2004 (Urk. 9/34) attestierte Dr. K.___ eine ArbeitsunfÃ¤higkeit von 75 % seit 29. April 2002, sowie eine solche von 100 % ab Januar 2006 (lit. B).</w:t>
      </w:r>
    </w:p>
    <w:p>
      <w:r>
        <w:t>Â Â Â Â Â Â Â Â Â  Bei den angegebenen Befunden (lit. D.5) Ã¤usserte sich Dr. K.___ weitestgehend so, wie er dies bereits im Bericht vom 19. Oktober 2004 getan hatte. Sodann ergÃ¤nzte er, trotz der durchgefÃ¼hrten Therapie sei es allmÃ¤hlich zu einer Verschlechterung des Zustandes gekommen. Die Depression habe sich vertieft, die Ãngste intensiviert und die kÃ¶rperlichen Symptome auch verstÃ¤rkt. Das Verhalten der BeschwerdefÃ¼hrerin sei regressiver geworden, so dass seit Anfang 2006 keine ArbeitsfÃ¤higkeit mehr bestehe (Urk. 9/67/3 oben).</w:t>
      </w:r>
    </w:p>
    <w:p>
      <w:r>
        <w:t>5.4Â Â Â Â Â Â Â Â Â  GemÃ¤ss Bericht vom 7. Oktober 2008 der Klinik fÃ¼r Unfallchirurgie des E.___ stÃ¼rzte die BeschwerdefÃ¼hrerin am 6. Oktober 2008 bei einem Ferienaufenthalt in ihrem Heimatland auf ihr rechtes Handgelenk und zog sich eine Radiusfraktur zu (Urk. 12). GemÃ¤ss Bericht vom 27. Oktober 2008 wurde diese am 21. Oktober 2008 operiert (Urk. 14).</w:t>
      </w:r>
    </w:p>
    <w:p>
      <w:r>
        <w:rPr>
          <w:b/>
        </w:rPr>
        <w:t>E. 6</w:t>
      </w:r>
    </w:p>
    <w:p>
      <w:r>
        <w:t>6.1Â Â Â Â Â Â Â Â Â  Wiederum ist zu prÃ¼fen, ob gestÃ¼tzt auf die neueren medizinischen Berichte eine anspruchsrelevante Verschlechterung des Gesundheitszustands als Ã¼berwiegend wahrscheinlich erstellt zu erachten ist.</w:t>
      </w:r>
    </w:p>
    <w:p>
      <w:r>
        <w:t>6.2Â Â Â Â Â Â Â Â Â  Betreffend das Zeugnis und den Bericht von Dr. B.___ ist dies klar zu verneinen, machte er doch 2003 und 2007 bis auf unbedeutende Nuancen identische Angaben.</w:t>
      </w:r>
    </w:p>
    <w:p>
      <w:r>
        <w:t>Â Â Â Â Â Â Â Â Â  Auch die Angaben von Dr. J.___ weisen keine Verschlechterung aus. Im Gegenteil, Dr. J.___ bestÃ¤tigte sogar ausdrÃ¼cklich, dass sich die gesamte Situation der BeschwerdefÃ¼hrerin gegenÃ¼ber den Voruntersuchungen nicht geÃ¤ndert habe.</w:t>
      </w:r>
    </w:p>
    <w:p>
      <w:r>
        <w:t>6.3Â Â Â Â  Dr. K.___ schliesslich nannte 2007 weitgehend die gleichen Diagnosen wie schon 2004; einzig bezogen auf die depressive StÃ¶rung postulierte er, diese sei nunmehr mittel- bis schwergradig. Diese EinschÃ¤tzung begrÃ¼ndete er jedoch nicht in nachvollziehbarer Weise. Zwar versah er die von ihm gestellten Diagnosen mit ICD-10-Codes. Umso auffÃ¤lliger ist aber, dass er betreffend den Schweregrad der Depression gerade keinen Bezug auf die Kriterien nahm, welche gemÃ¤ss ICD-10 zu verwenden sind, um zwischen leichten, mittelgradigen und schweren depressiven Episoden zu unterscheiden. Dementsprechend sind seine AusfÃ¼hrungen nicht als objektivierte, neutrale EinschÃ¤tzung zu werden, sondern erscheinen vielmehr geprÃ¤gt von der aufgrund der durch die lang andauernde, wenn auch erfolglose, Behandlung entstandenen Vertrauensposition. Analoges gilt auch fÃ¼r seine Angaben zur ArbeitsunfÃ¤higkeit, die er schon 2004 ohne entsprechende nachvollziehbare BegrÃ¼ndung deutlich hÃ¶her veranschlagte als das, was auch nach damaliger gerichtlicher Beurteilung gerechtfertigt war.</w:t>
      </w:r>
    </w:p>
    <w:p>
      <w:r>
        <w:t>6.4Â Â Â Â Â Â Â Â Â  Schliesslich vermÃ¶gen die nachgereichten Arztberichte (Urk. 12, Urk. 14) nichts zur KlÃ¤rung der hier zu entscheidenden Frage beizutragen. Sie betreffen eine im Oktober 2008 erlittene Radiusfraktur, mithin einen (neuen) Sachverhalt weit ausserhalb des vorliegend zu beurteilenden, durch den Zeitpunkt der angefochtenen VerfÃ¼gung (November 2007) begrenzten Zeitraums. Soweit die genannte Fraktur eine dauerhafte BeeintrÃ¤chtigung der ArbeitsfÃ¤higkeit der BeschwerdefÃ¼hrerin bewirkt haben sollte, wÃ¤re diese auf den Weg der erneuten Anmeldung zu verweisen.</w:t>
      </w:r>
    </w:p>
    <w:p>
      <w:r>
        <w:t>6.5Â Â Â Â Â Â Â Â Â  Bezogen auf den medizinischen Sachverhalt ergibt sich somit zusammengefasst, dass eine anspruchsrelevante Verschlechterung des Gesundheitszustands im Vergleich zu den im Januar 2005 massgebenden VerhÃ¤ltnissen nicht als Ã¼berwiegend wahrscheinlich erstellt ist.</w:t>
      </w:r>
    </w:p>
    <w:p>
      <w:r>
        <w:t>Â Â Â Â Â Â Â Â Â  Die angefochtene VerfÃ¼gung ist demnach nicht zu beanstanden, was zur Abweisung der dagegen erhobenen Beschwerde fÃ¼hrt.</w:t>
      </w:r>
    </w:p>
    <w:p>
      <w:r>
        <w:t>7.Â Â Â Â Â Â  Die Verfahrenskosten gemÃ¤ss Art. 69 Abs. 1 bis IVG sind ermessensweise auf Fr. 700.-- festzulegen und ausgangsgemÃ¤ss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