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IV.2007.01483 vom 31. August 2009</w:t>
      </w:r>
    </w:p>
    <w:p>
      <w:r>
        <w:t>ZH Sozialversicherungsgericht, 2009-08-31, DE</w:t>
      </w:r>
    </w:p>
    <w:p>
      <w:r>
        <w:rPr>
          <w:b/>
        </w:rPr>
        <w:t xml:space="preserve">Quelle: </w:t>
      </w:r>
      <w:r>
        <w:t>https://mcp.opencaselaw.ch/entscheid/zh_sozialversicherungsgericht_IV.2007.01483</w:t>
      </w:r>
    </w:p>
    <w:p>
      <w:r>
        <w:t>FR: ZH_SOZIALVERSICHERUNGSGERICHT IV.2007.01483 du 31 août 2009</w:t>
      </w:r>
    </w:p>
    <w:p>
      <w:r>
        <w:t>IT: ZH_SOZIALVERSICHERUNGSGERICHT IV.2007.01483 del 31 agosto 2009</w:t>
      </w:r>
    </w:p>
    <w:p>
      <w:pPr>
        <w:pStyle w:val="Heading2"/>
      </w:pPr>
      <w:r>
        <w:t>Erwägungen</w:t>
      </w:r>
    </w:p>
    <w:p>
      <w:r>
        <w:rPr>
          <w:b/>
        </w:rPr>
        <w:t>E. 2</w:t>
      </w:r>
    </w:p>
    <w:p>
      <w:r>
        <w:t>2.1Â Â Â Â  GemÃ¤ss Art. 21 Abs. 1 IVG hat die versicherte Person im Rahmen einer vom Bundesrat aufzustellenden Liste Anspruch auf jene Hilfsmittel, deren sie fÃ¼r die AusÃ¼bung der ErwerbstÃ¤tigkeit oder der TÃ¤tigkeit im Aufgabenbereich, zur Erhaltung oder Verbesserung der ErwerbsfÃ¤higkeit, fÃ¼r die Schulung, die Aus- und Weiterbildung oder zum Zwecke der funktionellen AngewÃ¶hnung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w:t>
      </w:r>
    </w:p>
    <w:p>
      <w:r>
        <w:t>Â Â Â Â Â Â Â Â  Die Befugnis zur Aufstellung der Hilfsmittelliste und zum Erlass ergÃ¤nzender Vorschriften im Sinne von Art. 21 Abs. 4 IVG hat der Bundesrat in Art. 14 IVV an das EidgenÃ¶ssische Departement des Innern Ã¼bertragen, welches die Verordnung Ã¼ber die Abgabe von Hilfsmitteln durch die Invalidenversicherung (HVI) mit anhangsweise aufgefÃ¼hrter Hilfsmittelliste erlassen hat. Laut Art. 2 HVI besteht im Rahmen der im Anhang aufgefÃ¼hrten Liste Anspruch auf Hilfsmittel, soweit diese fÃ¼r die Fortbewegung, die Herstellung des Kontaktes mit der Umwelt oder fÃ¼r die Selbstsorge notwendig sind (Abs. 1). Anspruch auf die in dieser Liste mit * bezeichneten Hilfsmittel besteht nur, soweit diese fÃ¼r die AusÃ¼bung einer ErwerbstÃ¤tigkeit oder die TÃ¤tigkeit im Aufgabenbereich, fÃ¼r die Schulung, die Ausbildung, die funktionelle AngewÃ¶hnung oder fÃ¼r die in der zutreffenden Ziffer des Anhangs ausdrÃ¼cklich genannte TÃ¤tigkeit notwendig sind (Abs. 2; BGE 122 V 214 Erw. 2a).</w:t>
      </w:r>
    </w:p>
    <w:p>
      <w:r>
        <w:t>Â Â Â Â Â Â Â Â  Laut Ziffer 10 Ingress HVI Anhang werden Motorfahrzeuge, unter anderem Automobile (Ziff. 10.04*), an versicherte Personen abgegeben, die voraussichtlich dauernd eine existenzsichernde ErwerbstÃ¤tigkeit ausÃ¼ben und zur Ãberwindung des Arbeitsweges auf ein persÃ¶nliches Motorfahrzeug angewiesen sind. Schafft eine versicherte Person dieses Hilfsmittel selber an, hat sie im Rahmen von Art. 21 bis Abs. 1 IVG und Art. 8 HVI Anspruch auf KostenvergÃ¼tung in Form jÃ¤hrlicher AmortisationsbeitrÃ¤ge sowie auf Ersatz der Reparaturkosten gemÃ¤ss Art. 7 Abs. 2 HVI (vgl. auch Randziffer [Rz] 10 der Besonderen Bestimmungen des Kreisschreibens des Bundesamtes fÃ¼r Sozialversicherung Ã¼ber die Abgabe von Hilfsmitteln durch die Invalidenversicherung (KHMI) in der seit 1. Juli 2006 gÃ¼ltigen und vorliegend anwendbaren Fassung).</w:t>
      </w:r>
    </w:p>
    <w:p>
      <w:r>
        <w:t>Â Â Â Â Â Â Â Â  Nach der Rechtsprechung ist aufgrund des tatsÃ¤chlichen Arbeitsweges im Einzelfall zu beurteilen, ob eine versicherte Person nach den gesamten Gegebenheiten wegen ihrer InvaliditÃ¤t auf ein Motorfahrzeug angewiesen ist. Dies trifft namentlich dann nicht zu, wenn anzunehmen ist, sie mÃ¼sste nach den UmstÃ¤nden ihren tatsÃ¤chlichen Arbeitsweg auch als gesunde Person mit einem persÃ¶nlichen Motorfahrzeug zurÃ¼cklegen. Die Notwendigkeit eines Fahrzeuges kann sich vor allem ergeben aus beruflichen GrÃ¼nden (fÃ¼r Vertreter, Taxifahrer usw.) sowie aus der Entfernung des Wohnortes vom Arbeitsort, insbesondere wenn es an Ã¶ffentlichen Verkehrsmitteln fehlt oder deren BenÃ¼tzung unzumutbar ist. Unmassgeblich ist dagegen, ob jemand als Gesunder tatsÃ¤chlich ein Motorfahrzeug benutzt hat, um seinen Arbeitsweg zu Ã¼berwinden, ohne dass er nach den UmstÃ¤nden darauf angewiesen war. Diese Ordnung soll auch der rechtsgleichen Behandlung der EmpfÃ¤nger dieser Leistung der Invalidenversicherung gegenÃ¼ber andern, nicht anspruchsberechtigten Gehbehinderten einerseits und gegenÃ¼ber Nichtinvaliden anderseits dienen (Urteil des Bundesgerichts in Sachen P. vom 23. November 2007, I 809/06, Erw. 5.1 mit Hinweisen).</w:t>
      </w:r>
    </w:p>
    <w:p>
      <w:r>
        <w:t>2.2Â Â Â Â  GemÃ¤ss Art. 51 Abs. 1 IVG werden der versicherten Person die fÃ¼r die DurchfÃ¼hrung von Eingliederungsmassnahmen notwendigen Reisekosten im Inland vergÃ¼tet. Als notwendige Reisekosten im Inland gelten im Rahmen dieser Bestimmung die Kosten von Fahrten zur nÃ¤chstgelegenen DurchfÃ¼hrungsstelle. WÃ¤hlt die versicherte Person eine entferntere DurchfÃ¼hrungsstelle, so hat sie die dadurch entstehenden Mehrkosten selbst zu tragen (Art. 90 Abs. 1 Satz 1 IVV). VergÃ¼tet werden die Kosten, die den Preisen der Ã¶ffentlichen Transportmittel fÃ¼r Fahrten auf dem direkten Wege entsprechen. Ist die versicherte Person wegen InvaliditÃ¤t auf die BenÃ¼tzung eines andern Transportmittels angewiesen, so werden ihr die daraus entstehenden Kosten ersetzt. Nicht vergÃ¼tet werden geringfÃ¼gige Auslagen fÃ¼r Fahrten im Ortskreis (Art. 90 Abs. 2 IVV).</w:t>
      </w:r>
    </w:p>
    <w:p>
      <w:r>
        <w:t>Â Â Â Â Â Â Â Â  Eine KostenÃ¼bernahme eines anderen Transportmittels als des Ã¶ffentlichen Verkehrs ist auch dann mÃ¶glich, wenn zwar die Behinderung die BenÃ¼tzung der Ã¶ffentlichen Verkehrsmittel nicht ausschliesst, der versicherten Person deren BenÃ¼tzung aber aus anderen GrÃ¼nden unzumutbar ist. Dabei zu berÃ¼cksichtigen sind die gesamten UmstÃ¤nde des konkreten Einzelfalles (vgl. Urteil des Bundesgerichts in Sachen G. vom 3. Juni 2002, I 651/01, Erw. 4a und 4b; vgl. auch Urteile des Bundesgerichts in Sachen F. vom 25. Oktober 2002, I 752/01, Erw. 2.3 und in Sachen K. vom 13. September 2002, I 506/01, Erw. 3, 4.1 und 4.3.1; Rz 32 des Kreisschreibens des Bundesamtes fÃ¼r Sozialversicherung Ã¼ber die VergÃ¼tung von Reisekosten [KSVR] in der Invalidenversicherung in der vorliegend anwendbaren seit 1. Juni 2001 in Kraft stehenden Fassung). Aufgrund des allgemeinen VerhÃ¤ltnismÃ¤ssigkeitsgrundsatzes ist ausserdem erforderlich, dass die Transportkosten insgesamt in einem vernÃ¼nftigen VerhÃ¤ltnis zum angestrebten Eingliederungserfolg stehen und die durch Verwendung eines anderen Transportmittels als des Ã¶ffentlichen Verkehrs entstehenden zusÃ¤tzlichen Kosten in einer angemessenen Relation zur erzielten Verbesserung stehen (vgl. BGE 107 V 87; Urteil des EidgenÃ¶ssischen Versicherungsgerichtes in Sachen K. vom 13. September 2002, I 506/01, Erw. 4.3.2).</w:t>
      </w:r>
    </w:p>
    <w:p>
      <w:r>
        <w:rPr>
          <w:b/>
        </w:rPr>
        <w:t>E. 3.1</w:t>
      </w:r>
    </w:p>
    <w:p>
      <w:r>
        <w:t>Â Â Â  Die Beschwerdegegnerin stellte in der VerfÃ¼gung betreffend die Reisekosten vom 8. November 2007 nach Einholung der Stellungnahme von RAD-Arzt Dr. med. K.___, Facharzt fÃ¼r Psychiatrie und Psychotherapie, vom 17. September 2007 fest, dem Versicherten sei aus medizinischer Sicht die BenÃ¼tzung der Ã¶ffentlichen Verkehrsmittel zumutbar. Die BenÃ¼tzung des Zuges komme ihm sogar entgegen, da er dort die Position nach Belieben Ã¤ndern kÃ¶nne. Das Gehen kÃ¼rzerer Strecken sei ihm zumutbar (Urk. 2, 18/155/3).</w:t>
      </w:r>
    </w:p>
    <w:p>
      <w:r>
        <w:t>Â Â Â Â Â Â Â Â  GemÃ¤ss den AusfÃ¼hrungen der Beschwerdegegnerin in der WiedererwÃ¤gungsverfÃ¼gung vom 14. April 2008 hat der Versicherte zudem, indem er gestÃ¼tzt auf die VerfÃ¼gung vom 29. MÃ¤rz 2006 die Reisekosten fÃ¼r ein Jahresabonnement der Schweizerischen Bundesbahnen (SBB) vom 10. Juli 2006 bis 9. Juli 2007 Ã¼ber den Betrag von Fr. L.___ in Rechnung gestellt hatte, den Tatbeweis fÃ¼r die Zumutbarkeit der BenÃ¼tzung der Ã¶ffentlichen Verkehrsmittel an den Arbeitsplatz erbracht. Die erneute SachverhaltsabklÃ¤rung habe ergeben, dass die VerfÃ¼gung vom 15. Juni 2007 offensichtlich falsch gewesen sei (Urk. 19/2).</w:t>
      </w:r>
    </w:p>
    <w:p>
      <w:r>
        <w:t>3.2Â Â Â Â  Der BeschwerdefÃ¼hrer lÃ¤sst im Wesentlichen geltend machen, die Verbindung zwischen Wohn- und Arbeitsort mit Ã¶ffentlichen Verkehrsmitteln sei sehr schwierig, da er in H.___ nicht weniger als 1,5 Kilometer von der Bushaltestelle entfernt wohne. In G.___ habe er vom Bahnhof bis zum Arbeitsplatz noch einmal eine Gehstrecke von einem Kilometer zu bewÃ¤ltigen. Dies ergebe eine tÃ¤gliche Gehstrecke von rund 5 Kilometern, fÃ¼r deren BewÃ¤ltigung bei zÃ¼gigem Marschtempo mindestens 1 Â¼ Stunden erforderlich seien. Dazu komme der lange Anfahrtsweg mit den Ã¶ffentlichen Verkehrsmitteln (Urk. 1 S. 5).</w:t>
      </w:r>
    </w:p>
    <w:p>
      <w:r>
        <w:t>Â Â Â Â Â Â Â Â  Die Beschwerdegegnerin habe den Amortisationsbeitrag aufgrund einer korrekten und absolut vertretbaren ErmessensbetÃ¤tigung zugesprochen; es liege damit keine offensichtliche Unrichtigkeit vor (Urk. 19/1 S. 5). Er habe wÃ¤hrend der ganzen Zeit der Umschulung und der TÃ¤tigkeit bei der I.___ nie auch nur ein einziges Mal den Zug benÃ¼tzt (Urk. 19/1 S. 5, 23 S. 2). Bei der BenÃ¼tzung der Ã¶ffentlichen Verkehrsmittel ergebe sich fÃ¼r die Gehstrecken und die Fahrzeiten mit Bus und Bahn ein Zeitaufwand von zwei Stunden pro Arbeitsweg. Mit dem Auto schaffe er es in 40 Minuten (Urk. 19/1 S. 5). Im Weiteren kÃ¶nnte er bei BenÃ¼tzung der Ã¶ffentlichen Verkehrsmittel den Arbeitsplatz am Morgen auch nicht pÃ¼nktlich um 6.00 Uhr bis spÃ¤testens 6.30 Uhr erreichen (Urk. 19/1 S. 5).</w:t>
      </w:r>
    </w:p>
    <w:p>
      <w:r>
        <w:t>4.Â Â Â Â Â Â</w:t>
      </w:r>
    </w:p>
    <w:p>
      <w:r>
        <w:t>4.1Â Â Â Â  Zu prÃ¼fen ist, ob die Beschwerdegegnerin befugt war, auf die zugesprochenen AmortisationsbeitrÃ¤ge zurÃ¼ckzukommen. Dies setzt voraus, dass der Entscheid vom 15. Juni 2007 bei der damaligen Sach- und Rechtslage offensichtlich unrichtig war (Urteil des Bundesgerichts in Sachen H. vom 4. Januar 2008, 9C_655/2007, Erw. 2).</w:t>
      </w:r>
    </w:p>
    <w:p>
      <w:r>
        <w:t>4.2Â Â Â Â  Die Beschwerdegegnerin nimmt an, dass der Versicherte den Weg zur UmschulungsstÃ¤tte F.___ in G.___ mit den Ã¶ffentlichen Verkehrsmitteln zurÃ¼ckgelegt und das Privatauto gar nicht benutzt habe (Urk. 17 S. 2 = 19/7 S. 2). Dies schliesst sie neu aus dem bereits frÃ¼her bekannten Umstand, dass der Versicherte die Reisekosten fÃ¼r ein Jahresabonnement ab 10. Juli 2006 bis 9. Juli 2007 in Rechnung stellte (Urk. 18/138, 19/2 S. 2). Nur wegen des Bezugs des entsprechenden Jahresabonnements kann indes nicht angenommen werden, dass der Versicherte fÃ¼r die Fahrten an den Ausbildungsplatz tatsÃ¤chlich den Ã¶ffentlichen Verkehr in Anspruch nahm. Das entsprechende Abonnement ermÃ¶glicht nÃ¤mlich ein jederzeitiges freies Fahren mit allen Ã¶ffentlichen Verkehrsmitteln im M.___ und kÃ¶nnte damit auch nur gelegentlich in der Freizeit zum Einsatz gekommen sein. GemÃ¤ss den Angaben im Schlussbericht N.___ vom 15. Dezember 2005 kam der Versicherte denn auch tÃ¤glich mit dem Auto in die AbklÃ¤rung (Urk. 18/58 S. 3).</w:t>
      </w:r>
    </w:p>
    <w:p>
      <w:r>
        <w:t>Â Â Â Â Â Â Â Â  Da somit weder im Zeitpunkt der ursprÃ¼nglichen VerfÃ¼gung vom 15. Juni 2007 erstellt war noch aktuell erstellt ist, dass der Versicherte fÃ¼r den Weg in die F.___ in G.___ die Ã¶ffentlichen Verkehrsmittel benutzte, kann nicht angenommen werden, bereits daraus ergebe sich die offensichtliche Unrichtigkeit der gewÃ¤hrten AmortisationsbeitrÃ¤ge fÃ¼r den Weg zum Arbeitsplatz bei der I.___ in G.___.</w:t>
      </w:r>
    </w:p>
    <w:p>
      <w:r>
        <w:t>4.3Â Â Â Â  Dr. med. O.___, Spezialarzt fÃ¼r Innere Medizin, fÃ¼hrte im Bericht vom 7. September 2004 aus, der BeschwerdefÃ¼hrer leide seit Dezember 2003 an einem lumbovertebralen Syndrom bei rechtslateral-foraminaler Diskushernie L4/L5 und rechtsforaminaler Diskushernie L5/S1 (Urk. 18/6/3). Im Rahmen einer angepassten ArbeitstÃ¤tigkeit, welche ganztags ausgeÃ¼bt werden kÃ¶nnte, sei das hÃ¤ufige Gehen von kÃ¼rzeren und lÃ¤ngeren Strecken mÃ¶glich (Urk. 18/6/6-7). Am 9. Dezember 2004 berichtete er von einer Verschlechterung; der Versicherte sei auch in einer leichteren TÃ¤tigkeit nur halbtags arbeitsfÃ¤hig (Urk. 18/21). Am 14. Mai 2005 hielt er fest, seit September 2004 bestehe eine Lumboischialgie mit SensibilitÃ¤tsverminderung im rechten Bein. Die FussheberschwÃ¤che habe sich wieder normalisiert (Urk. 18/33/3-4). Dr. med. P.___, Arzt fÃ¼r Physikalische Medizin und Rehabilitation, speziell Rheumatologie, welcher die FunktionseinschrÃ¤nkungen bei Eintritt in die berufliche AkblÃ¤rung am 24. Oktober 2005 geprÃ¼ft hatte, diagnostizierte einen Status nach lumboradikulÃ¤rem Syndrom mit passagerer FussheberschwÃ¤che rechts und residueller HyposensibilitÃ¤t Dermatom L5 rechts sowie Insertionstendinopathien am Beckenkamm beidseits rechtsbetont (Urk. 18/58/2, 18/58/8, 18/58/11). GemÃ¤ss dem Schlussbericht der N.___ vom 15. Dezember 2005 konnte der Versicherte zeitlich uneingeschrÃ¤nkt bei verschiedenen behinderungsangepassten, kÃ¶rperlich leichteren TÃ¤tigkeiten, die die MÃ¶glichkeit zur Wechselbelastung boten, eingesetzt werden. Im weiteren sollte eine zukÃ¼nftige TÃ¤tigkeit eine angegebene KÃ¤lteempfindlichkeit berÃ¼cksichtigen und nicht mit hÃ¤ufigem Begehen von Leitern/GerÃ¼sten/Treppen einhergehen (Urk. 18/58/8). Der Versicherte habe ferner angegeben, dass er manchmal Velo fahre, jedoch nicht mehr hÃ¤ufig. Er habe einen Hometrainer zu Hause (Urk. 18/58/3). GemÃ¤ss dem Bericht Ã¼ber die ModAK-AbklÃ¤rung vom 9. Januar bis 10. MÃ¤rz 2006 braucht der Versicherte eine wechselbelastende TÃ¤tigkeit ohne langes Sitzen und Stehen (Urk. 18/73/4, 18/73/8). Die ArbeitstÃ¤tigkeit sollte nach Ã¤rztlicher wie auch der eigenen EinschÃ¤tzung des BeschwerdefÃ¼hrers nur selten (bis ca. Â½ Stunde pro Tag; vgl. Urk. 18/6/6) das Gehen langer Strecken beinhalten (Urk. 19/73/11-12). GemÃ¤ss den Zeugnissen von Dr. P.___ vom 1. November 2006 und 15. MÃ¤rz 2007 benÃ¶tigt der Versicherte fÃ¼r das lÃ¤ngere Sitzen einen angepassten Arbeitsstuhl und fÃ¼r die langen Autofahrten ein besonders rÃ¼ckenschonend konstruiertes Auto (Urk. 18/100, 18/109). Der Versicherte gab am 16./17. Januar 2007 gegenÃ¼ber dem Berufsberater an, er brauche einen Spezialstuhl fÃ¼r die Arbeit in F.___. Er sei abends nach der Arbeit jeweils vÃ¶llig erschÃ¶pft (Urk. 18/125/2). GemÃ¤ss Bericht vom 20. April 2007 Ã¼ber die Umschulung in F.___ kam es in den neun Monaten dreimal zu AusfÃ¤llen wegen RÃ¼ckenschmerzen mit einer Dauer von 1 Â½ bis 3 Tagen. Ansonsten sei die gesundheitliche Situation konstant und gleichbleibend gewesen (Urk. 18/119/2).</w:t>
      </w:r>
    </w:p>
    <w:p>
      <w:r>
        <w:t>4.4Â Â Â Â  Die (nach Luftlinie) nÃ¤chstgelegenen Bushaltestellen am Wohnort des Versicherten (Haltestellen Q.___, R.___, S.___ und T.___) liegen allesamt ca. 1,2 Kilometer entfernt und gemÃ¤ss Fahrplanauskunft des ZÃ¼rcher Verkehrsverbundes (ZVV) sind dafÃ¼r zu Fuss ca. 25 Minuten einzuplanen. Die aufgrund des Zugangsweges am besten gelegene Haltestelle U.___ liegt ebenfalls ca. 1,25 Kilometer entfernt. Die Fahrzeit mit Bus und Bahn (UmsteigevorgÃ¤nge in H.___ und V.___) nach W.___ betrÃ¤gt aktuell im besten Fall 57 Minuten, beim RÃ¼ckweg 55 Minuten (vgl. auch Urk. 19/3/10). Bis zum Arbeitsplatz des Versicherten sind weitere ca. 530 m zu Fuss zurÃ¼ckzulegen, wofÃ¼r gemÃ¤ss ZVV mit 11 Wegminuten zu rechnen ist. Insgesamt benÃ¶tigt man fÃ¼r diesen Arbeitsweg somit rund eine Stunde 35 Minuten, mit Einrechnen einer Sicherheitsmarge fÃ¼r das Erreichen des Busses beziehungsweise des Zuges bis zu einer Stunde 40 Minuten.</w:t>
      </w:r>
    </w:p>
    <w:p>
      <w:r>
        <w:t>Â Â Â Â Â Â Â Â  WÃ¼rde der Versicherte das Velo benÃ¼tzen und die ca. 3,9 Kilometer Veloroute vom Wohnort zum Bahnhof H.___ fahren, so benÃ¶tigte er dafÃ¼r an reiner Fahrzeit gemÃ¤ss Twixroute 18 Minuten. FÃ¼r das Deponieren des Velos sind 5 Minuten einzusetzen. Die Fahrzeit vom Bahnhof H.___ nach W.___ betrÃ¤gt mit Umsteigen im V.___ bestenfalls 40 Minuten. ZuzÃ¼glich der 11 Wegminuten vom Bahnhof W.___ bis zum Arbeitsplatz resultiert eine Zeit von rund einer Stunde 15 Minuten.</w:t>
      </w:r>
    </w:p>
    <w:p>
      <w:r>
        <w:t>Â Â Â Â Â Â Â Â  Die Fahrzeit mit dem Auto betrÃ¤gt demgegenÃ¼ber gemÃ¤ss google-Berechnung 48 Minuten (vgl. www.google.ch/maps ) beziehungsweise gemÃ¤ss Berechnung Twixroute 57 Minuten. Da der Versicherte in Randzeiten unterwegs ist, ist vom tieferen Wert auszugehen.</w:t>
      </w:r>
    </w:p>
    <w:p>
      <w:r>
        <w:t>4.5Â Â Â Â</w:t>
      </w:r>
    </w:p>
    <w:p>
      <w:r>
        <w:t>4.5.1Â Â  Eine zweifellose Unrichtigkeit ist nach der Rechtsprechung insbesondere auch dann anzunehmen, wenn es an den notwendigen Ã¤rztlichen Aussagen zu leistungsentscheidenden Fragen gÃ¤nzlich fehlt (vgl. Urteile des Bundesgerichts in Sachen H. vom 17. Juni 2009, 8C_20/2009, Erw. 3.1 und in Sachen G. vom 27. Juni 2008, 9C_848/2007, Erw. 4).</w:t>
      </w:r>
    </w:p>
    <w:p>
      <w:r>
        <w:t>Â Â Â Â Â Â Â Â  Ein Ã¤rztlicher Bericht, der sich zur entscheidenden Frage der Zumutbarkeit der ZurÃ¼cklegung des konkreten Arbeitsweges zu Fuss (gegebenenfalls mit dem Fahrrad), mit Bus und Bahn ausdrÃ¼cklich Ã¤usserte, lag beim Entscheid der Beschwerdegegnerin vom 15. Juni 2007 nicht vor. Den bereits damals vorhanden gewesenen Ã¤rztlichen Beurteilungen lÃ¤sst sich aber klar entnehmen, dass lÃ¤ngeres Sitzen und Stehen fÃ¼r den Versicherten problematisch und dass er auf eine wechselbelastende TÃ¤tigkeit angewiesen ist (vgl. Urk. 18/73/8, 18/73/11). Die MÃ¶glichkeit, zwischen Sitzen und Stehen und allenfalls auch Gehen zu wechseln, ist beim Reisen mit dem Ã¶ffentlichen Verkehr besonders gut gewÃ¤hrleistet und insbesondere dann - wenn wie hier - die ZÃ¼ge in Randzeiten benÃ¼tzt werden. Insoweit ist die BenÃ¼tzung der Ã¶ffentlichen Verkehrsmittel nach damaliger Aktenlage eindeutig zumutbar, wenn nicht gar besser indiziert als das Fahren mit dem Auto.</w:t>
      </w:r>
    </w:p>
    <w:p>
      <w:r>
        <w:t>Â Â Â Â Â Â Â Â  Die weiter entscheidende Frage, ob es dem Versicherten ab 1. Mai 2007 trotz seines Gesundheitsschadens zugemutet werden konnte, zu jeder Jahreszeit zweimal tÃ¤glich die 1,25 Kilometer bis zur Bushaltestelle und daneben zusÃ¤tzlich die 530 Meter vom Bahnhof zum Arbeitsplatz zu Fuss zurÃ¼ckzulegen, wird durch die vorhandenen Unterlagen nicht beantwortet. Ebensowenig geben die damaligen Ã¤rztlichen Berichte Auskunft zur Zumutbarkeit der ZurÃ¼cklegung einer tÃ¤glichen Fahrradstrecke (oder gegebenenfalls Motorradstrecke) von zweimal 3,9 Kilometer (vgl. ZAK 1972 S. 734). Die Zusprechung der AmortisationsbeitrÃ¤ge war deshalb insgesamt gesetzwidrig und zweifellos unrichtig und die Beschwerdegegnerin ist zu Recht auf ihren Entscheid vom 15. Juni 2007 zurÃ¼ckgekommen (vgl. Urteil des Bundesgerichts in Sachen H. vom 17. Juni 2009, 8C_20/2009, Erw. 3.1).</w:t>
      </w:r>
    </w:p>
    <w:p>
      <w:r>
        <w:t>4.5.2Â Â  Auch mit der nachtrÃ¤glich eingeholten Stellungnahme vom RAD-Psychiater Dr. K.___ vom 17. September 2007 wird die Frage der gesundheitlichen Zumutbarkeit der zu bewÃ¤ltigenden Geh- oder Fahrradstrecke nicht beantwortet (vgl. Urk. 18/155/3).</w:t>
      </w:r>
    </w:p>
    <w:p>
      <w:r>
        <w:t>4.5.3Â Â  Der Versicherte lÃ¤sst die Unzumutbarkeit des ZurÃ¼cklegens des Arbeitsweges mit den Ã¶ffentlichen Verkehrsmitteln mit der UmstÃ¤ndlichkeit und der Dauer des Arbeitsweges begrÃ¼nden (Urk. 19/1 S. 5; vgl. auch Urk. 1 S. 5). Diese UmstÃ¤nde fÃ¼r sich allein - wenn daneben keine gesundheitlichen EinschrÃ¤nkungen bei der ZurÃ¼cklegung des Arbeitsweges bestehen - fÃ¼hren aber nicht zu einer invaliditÃ¤tsbedingten Notwendigkeit der BenÃ¼tzung eines Motorfahrzeuges.</w:t>
      </w:r>
    </w:p>
    <w:p>
      <w:r>
        <w:t>Â Â Â Â Â Â Â Â  Nach der Rechtsprechung liegt sogar immer dann keine invaliditÃ¤tsbedingte Notwendigkeit der BenÃ¼tzung eines Motorfahrzeuges vor, wenn anzunehmen ist, die versicherte Person mÃ¼sste oder wÃ¼rde nach den UmstÃ¤nden ihren tatsÃ¤chlichen Arbeitsweg auch als gesunde Person mit einem persÃ¶nlichen Motorfahrzeug zurÃ¼cklegen (vgl. Urteile des Bundesgerichts in Sachen P. vom 23. November 2007, I 809/06, Erw. 5.1, und in Sachen M. vom 30. MÃ¤rz 2007, I 54/07). Davon, dass auch eine nichtbehinderte Person fÃ¼r den Arbeitsweg auf die BenÃ¼tzung eines persÃ¶nlichen Motorfahrzeuges angewiesen wÃ¤re, kann indes bei der gegebenen Aktenlage nicht ausgegangen werden. FÃ¼r eine nichtbehinderte Person wÃ¤re es namentlich ohne Weiteres mÃ¶glich, den Weg bis zum Bahnhof H.___ mit einem Motorrad oder dem Fahrrad zurÃ¼ckzulegen; der dann resultierende Weg zum Arbeitsplatz von einer Stunde fÃ¼nf Minuten bis einer Stunde 15 Minuten ist nicht derart lang und der Zeitgewinn bei BenÃ¼tzung des Autos nicht derart betrÃ¤chtlich, dass angenommen werden mÃ¼sste, dass sich auch eine nichtbehinderte Person gezwungen sÃ¤he, auf ein Auto umzusteigen. Zudem weist der ZVV-Fahrplan - bei gegebener Notwendigkeit, die vom Versicherten neu geltend gemacht, aber nicht erstellt ist (vgl. Urk. 19/1 S. 5) - ab Bahnhof H.___ nach W.___ eine frÃ¼here Verbindung aus, welche es ermÃ¶glicht, bereits um 6.02 Uhr in W.___ einzutreffen.</w:t>
      </w:r>
    </w:p>
    <w:p>
      <w:r>
        <w:t>Â Â Â Â Â Â Â Â  Da die Frage nach allfÃ¤lligen gesundheitlichen EinschrÃ¤nkungen bei der ZurÃ¼cklegung des Arbeitsweges zu Fuss oder mit dem Fahrrad (allenfalls Motorrad) ausschlaggebend ist, wird die Beschwerdegegnerin diesbezÃ¼glich einen ergÃ¤nzenden fachÃ¤rztlichen Bericht einzuholen haben (vgl. Urteil des Bundesgerichts in Sachen H. vom 17. Juni 2009, 8C_20/2009, Erw. 3.3). Die Sache ist an die Beschwerdegegnerin zurÃ¼ckzuweisen, damit diese nach ergÃ¤nzender AbklÃ¤rung Ã¼ber den Anspruch auf AmortisationsbeitrÃ¤ge ab 1. Mai 2007 neu verfÃ¼ge.</w:t>
      </w:r>
    </w:p>
    <w:p>
      <w:r>
        <w:t>4.6Â Â Â Â  Die Beschwerdegegnerin sah in der VerfÃ¼gung vom 14. April 2008 auch die RÃ¼ckforderung des bereits ausbezahlten Amortisationsbeitrages im Betrag von Fr. 3'000.- vor (Urk. 19/2).</w:t>
      </w:r>
    </w:p>
    <w:p>
      <w:r>
        <w:t>Â Â Â Â Â Â Â Â  Die eine frÃ¼here VerfÃ¼gung berichtigende WiedererwÃ¤gung zieht grundsÃ¤tzlich die Pflicht zur RÃ¼ckerstattung der von der Invalidenversicherung zu Unrecht bezogenen Leistung nach sich (Art. 25 ATSG; BGE 130 V 319 Erw. 5.2, 384 Erw. 2.3.1). Eine Ausnahme von dieser Regel greift dann Platz, wenn der zur WiedererwÃ¤gung fÃ¼hrende Fehler bei der Beurteilung eines spezifisch IV-rechtlichen Gesichtspunktes unterlaufen ist (vgl. Art. 85 Abs. 2 IVV; BGE 110 V 300 Erw. 2a). Diese Ausnahme spielt nicht, wenn der Versicherte die Leistung unrechtmÃ¤ssig erwirkt hat oder der Tatbestand der Verletzung der Meldepflicht gemÃ¤ss Art. 77 IVV beziehungsweise Art. 31 ATSG erfÃ¼llt ist; in einem solchen Fall geschieht die Leistungsanpassung ebenfalls rÃ¼ckwirkend (vgl. Urteil des EidgenÃ¶ssischen Versicherungsgerichts in Sachen M. vom 6. April 2004, I 391/03, Erw. 5.3 und 6; BGE 119 V 431 Erw. 2; vgl. Kieser, a.a.O., Art. 25 Rz 57).</w:t>
      </w:r>
    </w:p>
    <w:p>
      <w:r>
        <w:t>Â Â Â Â Â Â Â Â Vorliegend betraf der zur WiedererwÃ¤gung fÃ¼hrende Fehler einen IV-spezifischen Gesichtspunkt, nÃ¤mlich die Frage, ob die BenÃ¼tzung des Motorfahrzeuges invaliditÃ¤tsbedingt war (vgl. Meyer-Blaser, Rechtsprechung des Bundesgerichts zum Bundesgesetz Ã¼ber die Invalidenversicherung, ZÃ¼rich 1997, S. 286). Zudem ist weder von einer unrechtmÃ¤ssigen Erwirkung des Leistungsanspruches noch von einer Meldepflichtverletzung auszugehen. Die VerfÃ¼gung vom 14. April 2008 ist deshalb insoweit aufzuheben, als damit die bereits ausbezahlten Fr. 3'000.- fÃ¼r die Zeit vom 1. Mai 2007 bis 30. April 2008 zurÃ¼ckgefordert werden.</w:t>
      </w:r>
    </w:p>
    <w:p>
      <w:r>
        <w:rPr>
          <w:b/>
        </w:rPr>
        <w:t>E. 5</w:t>
      </w:r>
    </w:p>
    <w:p>
      <w:r>
        <w:t>5.1Â Â Â Â  Der BeschwerdefÃ¼hrer lÃ¤sst fÃ¼r die ganze Dauer der Umschulung eine EntschÃ¤digung der Auslagen fÃ¼r die BenÃ¼tzung des privaten Motorfahrzeuges geltend machen und will sich daran eine bereits erfolgte EntschÃ¤digung der Abonnementskosten anrechnen lassen (Urk. 1 S. 2, 2). Vom 10. Juli 2006 bis 30. April 2007 befand sich der Versicherte in der AusbildungsstÃ¤tte F.___ in G.___. Ab 1. Mai 2007 arbeitete er bei der I.___.</w:t>
      </w:r>
    </w:p>
    <w:p>
      <w:r>
        <w:t>5.2Â Â Â Â  FÃ¼r den Weg in die F.___ in G.___ hÃ¤tte der Versicherte bei BenÃ¼tzung der Ã¶ffentlichen Verkehrsmittel in etwa gleich lang benÃ¶tigt wie fÃ¼r denjenigen zum Arbeitsplatz bei der I.___, da die F.___ einen Abholservice vom Bahnhof in G.___ anbietet.</w:t>
      </w:r>
    </w:p>
    <w:p>
      <w:r>
        <w:t>5.3Â Â Â Â  Auch beim Anspruch auf Reisekosten ist festzustellen, ob dem Versicherten gesundheitlich die BenÃ¼tzung der Ã¶ffentlichen Verkehrsmittel fÃ¼r seinen konkreten Arbeitsweg mÃ¶glich gewesen wÃ¤re. DiesbezÃ¼glich sind - wie aufgezeigt - ergÃ¤nzende AbklÃ¤rungen zur gesundheitlichen Zumutbarkeit der Geh- und Fahrradstrecken erforderlich.</w:t>
      </w:r>
    </w:p>
    <w:p>
      <w:r>
        <w:t>Â Â Â Â Â Â Â Â  Relevante Kriterien fÃ¼r die beim Anspruch auf Reisekosten ebenfalls zu beurteilende generelle Zumutbarkeit der BenÃ¼tzung des Ã¶ffentlichen Verkehrs sind unter anderem die Fahrzeit, die Anzahl UmsteigevorgÃ¤nge und die damit verbundene Wartezeit, lÃ¤ngere Wegstrecken, die zu Fuss zurÃ¼ckzulegen sind, sowie die Zeitersparnis bei BenÃ¼tzung eines privaten Motofahrzeugs. Damit wird sinngemÃ¤ss auf die Rechtsprechung des EidgenÃ¶ssischen Versicherungsgerichtes im Bereich des Anspruches auf PendlerkostenbeitrÃ¤ge nach dem Bundesgesetz Ã¼ber die obligatorische Arbeitslosenversicherung und die InsolvenzentschÃ¤digung (AVIG) Bezug genommen (vgl. Urteil des EidgenÃ¶ssischen Versicherungsgerichts in Sachen K. vom 13. September 2002, I 506/01, Erw. 4.3.1; vgl. Landolt, Das Zumutbarkeitsprinzip im schweizerischen Sozialversicherungsrecht, ZÃ¼rich 1995, S. 246; vgl. auch Urteile des EidgenÃ¶ssischen Versicherungsgerichtes in Sachen F. vom 25. Oktober 2002, I 752/01, Erw. 2.3.2-3 und in Sachen Amt fÃ¼r Wirtschaft und Arbeit des Kantons Solothurn gegen H. vom 28. Juni 2002, C 249/01, Erw. 3).</w:t>
      </w:r>
    </w:p>
    <w:p>
      <w:r>
        <w:t>Â Â Â Â Â Â Â Â  Die Beschwerdegegnerin wird nach Einholung der ergÃ¤nzenden Angaben zur gesundheitlichen Situation auch die generelle Zumutbarkeit je gesondert fÃ¼r die Zeit der Ausbildung in F.___ und anschliessend bei der I.___ zu prÃ¼fen haben. Dabei wird sie gegebenenfalls ebenfalls festzustellen haben, ob der Versicherte, wie er geltend machte, seine Arbeit bei der I.___ bereits um 6.00 Uhr, spÃ¤testens 6.30 Uhr aufzunehmen hatte und eine spÃ¤tere Arbeitsaufnahme um 6.45 Uhr nicht akzeptiert worden wÃ¤re (Urk. 19/1 S. 5 f.). Den ersten Zug von H.___ ab 05.08 Uhr mit Ankunft um 6.02 Uhr in W.___ konnte der Versicherte jedenfalls nur dann erreichen, wenn er fÃ¼r den Weg vom Wohnort bis zum Bahnhof H.___ das Fahrrad (oder gegebenenfalls ein Motorrad) benutzen konnte. Sollte die BenÃ¼tzung Ã¶ffentlicher Verkehrsmittel als generell unzumutbar zu qualifizieren sein, wÃ¤re zudem die VerhÃ¤ltnismÃ¤ssigkeit zu prÃ¼fen.Â</w:t>
      </w:r>
    </w:p>
    <w:p>
      <w:r>
        <w:t>Â Â Â Â Â Â Â Â  Die VerfÃ¼gung betreffend Reisekosten vom 8. November 2007 ist damit aufzuheben und die Sache ist fÃ¼r weitere AbklÃ¤rungen und zu neuem Entscheid an die Beschwerdegegnerin zurÃ¼ckzuweisen. In diesem Sinne ist die Beschwerde gutzuheissen.</w:t>
      </w:r>
    </w:p>
    <w:p>
      <w:r>
        <w:t>6.Â Â Â Â Â Â</w:t>
      </w:r>
    </w:p>
    <w:p>
      <w:r>
        <w:t>6.1Â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1'000.- anzusetzen. Entsprechend dem Ausgang des Verfahrens sind sie der Beschwerdegegnerin aufzuerlegen.</w:t>
      </w:r>
    </w:p>
    <w:p>
      <w:r>
        <w:t>6.2Â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Beschwerdegegnerin den BeschwerdefÃ¼hrer mit Fr. 2'600.- (inklusive Barauslagen und Gerichtskosten) zu entschÃ¤digen.</w:t>
      </w:r>
    </w:p>
    <w:p>
      <w:r>
        <w:t>Das Gericht erkennt:</w:t>
      </w:r>
    </w:p>
    <w:p>
      <w:r>
        <w:t>1.Â Â Â Â Â Â Â Â</w:t>
      </w:r>
    </w:p>
    <w:p>
      <w:r>
        <w:t>1.1Â Â Â Â Â Â  Die Beschwerde gegen die VerfÃ¼gung vom 8. November 2007 wird in dem Sinne gutgeheissen, dass die angefochtene VerfÃ¼gung aufgehoben und die Sache an die Sozialversicherungsanstalt des Kantons ZÃ¼rich, IV-Stelle, zurÃ¼ckgewiesen wird, damit diese, nach erfolgter AbklÃ¤rung im Sinne der ErwÃ¤gungen, Ã¼ber den Anspruch auf EntschÃ¤digung der Reisekosten mit dem privaten Motorfahrzeug neu verfÃ¼ge.</w:t>
      </w:r>
    </w:p>
    <w:p>
      <w:r>
        <w:t>1.2Â Â Â Â Â Â  Die Beschwerde gegen die VerfÃ¼gung vom 14. April 2008 wird in dem Sinne gutgeheissen, dass die angefochtene VerfÃ¼gung aufgehoben wird mit der Feststellung, dass die RÃ¼ckforderung von Fr. 3'000.- nicht zulÃ¤ssig ist, und die Sache an die Sozialversicherungsanstalt des Kantons ZÃ¼rich, IV-Stelle, zurÃ¼ckgewiesen wird, damit diese, nach erfolgter AbklÃ¤rung im Sinne der ErwÃ¤gungen, Ã¼ber den Anspruch auf AmortisationsbeitrÃ¤ge an das private Motorfahrzeug ab 1. Mai 2007 neu verfÃ¼ge.</w:t>
      </w:r>
    </w:p>
    <w:p>
      <w:r>
        <w:t>2.Â Â Â Â Â Â Â Â  Die Gerichtskosten von Fr. 1'000.- werden der Beschwerdegegnerin auferlegt.</w:t>
      </w:r>
    </w:p>
    <w:p>
      <w:r>
        <w:t>3.Â Â Â Â Â Â Â Â  Die Beschwerdegegnerin wird verpflichtet, dem BeschwerdefÃ¼hrer eine ProzessentschÃ¤digung von Fr. 2'600.- (inkl. Barauslagen und MWSt) zu bezahlen.</w:t>
      </w:r>
    </w:p>
    <w:p>
      <w:r>
        <w:t>4.Â Â Â Â Â Â Â Â  Zustellung gegen Empfangsschein an:</w:t>
      </w:r>
    </w:p>
    <w:p>
      <w:r>
        <w:t>- Rechtsanwalt Dr. Urs Leemann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