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IV.2007.01460 vom 27. Juli 2009</w:t>
      </w:r>
    </w:p>
    <w:p>
      <w:r>
        <w:t>ZH Sozialversicherungsgericht, 2009-07-27, DE</w:t>
      </w:r>
    </w:p>
    <w:p>
      <w:r>
        <w:rPr>
          <w:b/>
        </w:rPr>
        <w:t xml:space="preserve">Quelle: </w:t>
      </w:r>
      <w:r>
        <w:t>https://mcp.opencaselaw.ch/entscheid/zh_sozialversicherungsgericht_IV.2007.01460</w:t>
      </w:r>
    </w:p>
    <w:p>
      <w:r>
        <w:t>FR: ZH_SOZIALVERSICHERUNGSGERICHT IV.2007.01460 du 27 juillet 2009</w:t>
      </w:r>
    </w:p>
    <w:p>
      <w:r>
        <w:t>IT: ZH_SOZIALVERSICHERUNGSGERICHT IV.2007.01460 del 27 luglio 2009</w:t>
      </w:r>
    </w:p>
    <w:p>
      <w:pPr>
        <w:pStyle w:val="Heading2"/>
      </w:pPr>
      <w:r>
        <w:t>Erwägungen</w:t>
      </w:r>
    </w:p>
    <w:p>
      <w:r>
        <w:rPr>
          <w:b/>
        </w:rPr>
        <w:t>E. 2</w:t>
      </w:r>
    </w:p>
    <w:p>
      <w:r>
        <w:t>2.1Â Â Â Â  Die Beschwerdegegnerin qualifizierte die BeschwerdefÃ¼hrerin als im Gesund-heitsfall zu 30 % erwerbstÃ¤tig; ferner ging sie davon aus, dass im Erwerbsbereich aus Ã¤rztlicher Sicht noch ein Pensum von 20 % mÃ¶glich sei und im Haushalt eine EinschrÃ¤nkung von 38 % bestehe, woraus sich ein InvaliditÃ¤tsgrad von 36 % ergab (Urk. 2 S. 2).</w:t>
      </w:r>
    </w:p>
    <w:p>
      <w:r>
        <w:t>2.2Â Â Â Â  Die BeschwerdefÃ¼hrerin wandte dagegen ein, seit Geburt ihres Sohnes am 19. MÃ¤rz 2006 habe sich ihr Gesundheitszustand massiv verschlechtert und sie sei gar nicht mehr arbeitsfÃ¤hig (Urk. 1 S. 1), was sich auch aus den vorhandenen medizinischen Beurteilungen ergebe (Urk. 17 S. 6 Ziff. 2). Auf die HaushaltabklÃ¤rung kÃ¶nne angesichts des primÃ¤r psychischen Leidens nicht abgestellt werden (Urk. 17 S. 7 Ziff. 5). In erwerblicher Hinsicht sei von einem Pensum von 50 % auszugehen (Urk. 17 S. 8 Ziff. 7).</w:t>
      </w:r>
    </w:p>
    <w:p>
      <w:r>
        <w:t>2.3Â Â Â Â  Strittig und zu prÃ¼fen sind somit die Statusfrage (Anteile ErwerbstÃ¤tigkeit / Haushalt) und der InvaliditÃ¤tsgrad.</w:t>
      </w:r>
    </w:p>
    <w:p>
      <w:r>
        <w:t>Â</w:t>
      </w:r>
    </w:p>
    <w:p>
      <w:r>
        <w:rPr>
          <w:b/>
        </w:rPr>
        <w:t>E. 3</w:t>
      </w:r>
    </w:p>
    <w:p>
      <w:r>
        <w:t>3.1Â Â Â Â  Vom 30. August bis 8. Oktober 2004 war die BeschwerdefÃ¼hrerin in der Psychiatrischen UniversitÃ¤tsklinik (C.___) hospitalisiert, wo gemÃ¤ss Austrittsbericht vom 11. Oktober 2004 (Urk. 12/6/5-6 = Urk. 12/10/17-18) folgende Diagnose gestellt wurde (S. 1 Mitte):</w:t>
      </w:r>
    </w:p>
    <w:p>
      <w:r>
        <w:t>- emotional instabile PersÃ¶nlichkeitsstÃ¶rung vom Borderline Typus mit Selbstverletzungen (ICD-10: F60.31)</w:t>
      </w:r>
    </w:p>
    <w:p>
      <w:r>
        <w:t>- Differenzialdiagnose (DD): posttraumatische BelastungsstÃ¶rung (ICD-10: F43.1) bei juveniler Gewalterfahrung (sexuelle Ãbergriffe, Abtreibungen)</w:t>
      </w:r>
    </w:p>
    <w:p>
      <w:r>
        <w:t>- rezidivierende depressive StÃ¶rung, gegenwÃ¤rtig mittelgradige Episode (ICD-10: F33.1)</w:t>
      </w:r>
    </w:p>
    <w:p>
      <w:r>
        <w:t>Â Â Â Â Â Â Â Â Â  Die BeschwerdefÃ¼hrerin zeige eine grundsÃ¤tzlich gute Ressourcenlage, habe jedoch EinschrÃ¤nkungen in der Belastbarkeit aufgewiesen. Die Aufnahme einer ArbeitstÃ¤tigkeit auf dem freien Arbeitsmarkt erscheine aktuell noch zu frÃ¼h, sei bei erhÃ¶hter Belastbarkeit jedoch vorstellbar (S. 1 unten).</w:t>
      </w:r>
    </w:p>
    <w:p>
      <w:r>
        <w:t>3.2Â Â Â Â  Dr. med. D.___, Psychiatrie und Psychotherapie FMH, welche die BeschwerdefÃ¼hrerin seit 4. Oktober 2004 behandelt (Urk. 12/6/2 lit. D.1), wandte sich am 11. MÃ¤rz 2006 an die Ãrztliche Leitung der MaternitÃ© E.___ (Urk. 12/22/3-4). Dabei nannte sie folgende Diagnosen (S. 1 Mitte):</w:t>
      </w:r>
    </w:p>
    <w:p>
      <w:r>
        <w:t>- mittelschwere depressive StÃ¶rung</w:t>
      </w:r>
    </w:p>
    <w:p>
      <w:r>
        <w:t>- Status nach schweren depressiven Episoden und postpartaler Depression 2000</w:t>
      </w:r>
    </w:p>
    <w:p>
      <w:r>
        <w:t>- chronische Spannungskopfschmerzen</w:t>
      </w:r>
    </w:p>
    <w:p>
      <w:r>
        <w:t>Â Â Â Â Â Â Â Â Â  Aufgrund des hohen Risikos fÃ¼r eine erneute postpartale Depression habe sie eine medikamentÃ¶se antidepressive Therapie installiert (S. 1 unten).</w:t>
      </w:r>
    </w:p>
    <w:p>
      <w:r>
        <w:t>3.3Â Â Â Â  Am 20. MÃ¤rz 2006 berichtete Dr. D.___ der Beschwerdegegnerin (Urk. 12/6/1-4 = Urk. 12/10/13-16). Dabei nannte sie die folgenden Diagnosen mit Auswirkung auf die ArbeitsfÃ¤higkeit (lit. A):</w:t>
      </w:r>
    </w:p>
    <w:p>
      <w:r>
        <w:t>- rezidivierende depressive StÃ¶rung, gegenwÃ¤rtig mittelschwere bis schwe-re Episode (ICD-10: F33.1)</w:t>
      </w:r>
    </w:p>
    <w:p>
      <w:r>
        <w:t>- chronische Spannungskopfschmerzen, DD somatoforme StÃ¶rung im Rahmen der depressiven Erkrankung</w:t>
      </w:r>
    </w:p>
    <w:p>
      <w:r>
        <w:t>Â Â Â Â Â Â Â Â Â  Aufgrund der erwÃ¤hnten psychischen Erkrankung sei die BeschwerdefÃ¼hrerin wÃ¤hrend und nach der abgebrochenen Ausbildung als Konditorin immer zu Ã¼ber 60 % - 80 % arbeitsunfÃ¤hig gewesen; sie sei oft nicht in der Lage gewesen, den Haushalt zu bewÃ¤ltigen und die Arbeitsversuche seien immer abgebrochen worden. WÃ¤hrend den Klinikaufenthalten (1993 und C.___ 2004) habe die ArbeitsunfÃ¤higkeit 100 % betragen. Dazwischen sei sie ambulant psychiatrisch durch Dr. F.___ (C.___) behandelt worden. Wegen zusÃ¤tzlicher therapierefraktÃ¤rer Kopfschmerzen sei eine Arbeitsaufnahme unmÃ¶glich gewesen. Es seien rezidivierende depressive Episoden gefolgt (lit. B).</w:t>
      </w:r>
    </w:p>
    <w:p>
      <w:r>
        <w:t>Â Â Â Â Â Â Â Â Â  Aufgrund des Verlaufs bestehe eine unsichere Prognose. FÃ¼r eine Arbeitsaufnahme eher ungÃ¼nstig sei eine Scheu vor sozialen Kontakten und die fehlende Arbeitserfahrung. Deswegen und aufgrund der erneuten Mutterschaft seien eine Teilzeitarbeit in geschÃ¼tztem Rahmen und PrÃ¼fung einer Rente sinnvoll (lit. D.7).</w:t>
      </w:r>
    </w:p>
    <w:p>
      <w:r>
        <w:t>3.4Â Â Â Â  Am 25. Juli 2006 berichtete Dr. med. F.___, Oberarzt, Arzt fÃ¼r Neurologie, Psychiatrie und Psychotherapie, C.___, der Beschwerdegegnerin (Urk. 12/7 = Urk. 12/10/8-12). Er hatte die BeschwerdefÃ¼hrerin von Dezember 1999 bis Mai 2003 ambulant und 2004 im Rahmen des stationÃ¤ren Aufenthalts behandelt (lit. D.1). Dr. F.___ nannte die folgenden, langjÃ¤hrig (bereits vor 1999) bestehenden Diagnosen mit Auswirkung auf die ArbeitsfÃ¤higkeit (lit. A):</w:t>
      </w:r>
    </w:p>
    <w:p>
      <w:r>
        <w:t>somatisch:</w:t>
      </w:r>
    </w:p>
    <w:p>
      <w:r>
        <w:t>- chronische invalidisierende Spannungstypkopfschmerzen</w:t>
      </w:r>
    </w:p>
    <w:p>
      <w:r>
        <w:t>- chronische MigrÃ¤ne ohne Aura</w:t>
      </w:r>
    </w:p>
    <w:p>
      <w:r>
        <w:t>psychiatrisch:</w:t>
      </w:r>
    </w:p>
    <w:p>
      <w:r>
        <w:t>- Verdacht auf emotional instabile PersÃ¶nlichkeitsstÃ¶rung vom Borderline-Typus / DD: posttraumatische BelastungsstÃ¶rung</w:t>
      </w:r>
    </w:p>
    <w:p>
      <w:r>
        <w:t>- rezidivierende depressive StÃ¶rung, zuletzt mittelgradige Episode</w:t>
      </w:r>
    </w:p>
    <w:p>
      <w:r>
        <w:t>Â Â Â Â Â Â Â Â Â  Bis 1999 habe die BeschwerdefÃ¼hrerin, ohne gelernten Beruf, Aushilfsstellen (Telefonistin, Kassiererin, Putzfrau, VerkÃ¤uferin, Serviertochter, KÃ¼chen-Aushilfe) ausgeÃ¼bt. Zwischen 1999 und 2003 habe eine wechselnde ArbeitsfÃ¤higkeit bestanden, Ã¼ber weite Zeit eine ArbeitsunfÃ¤higkeit von 100 % (lit. B).</w:t>
      </w:r>
    </w:p>
    <w:p>
      <w:r>
        <w:t>Â Â Â Â Â Â Â Â Â  Unter weiterer hochfrequenter ambulanter Behandlung sei die Prognose durchaus als nicht ungÃ¼nstig zu sehen; Compliance und Mitarbeit seien sehr gut. Die Aufnahme einer TÃ¤tigkeit auf dem freien Arbeitsmarkt sei bei Austritt (Oktober 2004) noch zu frÃ¼h erschienen, sei jedoch zukÃ¼nftig bei erhÃ¶hter Belastbarkeit durchaus vorstellbar (lit. D.7).</w:t>
      </w:r>
    </w:p>
    <w:p>
      <w:r>
        <w:t>3.5Â Â Â Â  Am 18. Januar 2007 erstattete Dr. med. G.___, FMH Psychiatrie und Psychotherapie, ein Gutachten im Auftrag der Beschwerdegegnerin (12/10/1-7). Sie stÃ¼tzte sich auf die ihr Ã¼berlassenen Akten, die Angaben der BeschwerdefÃ¼hrerin und ihre eigenen Untersuchungsbefunde (S. 1 Mitte).</w:t>
      </w:r>
    </w:p>
    <w:p>
      <w:r>
        <w:t>Â Â Â Â Â Â Â Â Â  Diagnostisch hielt Dr. G.___ fest, dass (und weshalb) die rezidivierende depressive StÃ¶rung, die gegenwÃ¤rtig mittelgradig vorhanden sei, bestÃ¤tigt werden mÃ¼sse (S. 4 unten), ebenso eine kombinierte PersÃ¶nlichkeitsstÃ¶rung, welche neben der emotionalen InstabilitÃ¤t auch abhÃ¤ngige und Ã¤ngstliche ZÃ¼ge habe. Sowohl die Manifestationen der PersÃ¶nlichkeitsstÃ¶rung als auch der Depression hÃ¤tten die schulische und berufliche Ausbildung beeintrÃ¤chtigt und verunmÃ¶glicht (S. 5 oben).</w:t>
      </w:r>
    </w:p>
    <w:p>
      <w:r>
        <w:t>Â Â Â Â Â Â Â Â Â  Es sei ein gravierender Gesundheitsschaden vorhanden; die BeschwerdefÃ¼hrerin sei sowohl wegen der PersÃ¶nlichkeitsstÃ¶rung als auch der rezidivierenden DepressivitÃ¤t sehr labil, nicht konstant belastbar und kÃ¶nne keine konstante Leistung erbringen (S. 5 Mitte). Angesichts der grundsÃ¤tzlich guten Ressourcen sei die Prognose vorsichtig positiv zu beurteilen und es sei nicht unbedingt von einer dauernden InvaliditÃ¤t auszugehen (S. 5 unten).</w:t>
      </w:r>
    </w:p>
    <w:p>
      <w:r>
        <w:t>Â Â Â Â Â Â Â Â Â  Aktuell sie die BeschwerdefÃ¼hrerin wegen des psychischen Gesundheitsschadens in ungelernten TÃ¤tigkeiten wie auch als Hausfrau und Mutter zu mindestens 80 % in der ArbeitsfÃ¤higkeit eingeschrÃ¤nkt. Es sei denkbar, das sie bei weiterer Stabilisierung in den nÃ¤chsten Jahren belastbarer werde, so dass via berufliche Massnahmen langfristig eine Reintegration mÃ¶glich sein werde (S. 5 f. Ziff. 6).</w:t>
      </w:r>
    </w:p>
    <w:p>
      <w:r>
        <w:t>Â Â Â Â Â Â Â Â Â  Die aktuelle psychiatrisch-psychotherapeutische Behandlung, die adÃ¤quat durchgefÃ¼hrt werde, sollte unbedingt lÃ¤ngerfristig fortgesetzt werden (S. 6 Ziff. 7).</w:t>
      </w:r>
    </w:p>
    <w:p>
      <w:r>
        <w:t>3.6Â Â Â Â  Med. pract. H.___, praktischer Arzt (D), Regionaler Ãrztlicher Dienst (RAD), fÃ¼hrte am 30. Januar 2007 aus, es kÃ¶nne auf das Gutachten von Dr. G.___ abgestellt werden. Der BeschwerdefÃ¼hrerin sei - was in der Folge geschah (vgl. Urk. 12/14) - im Sinne der Schadenminderungspflicht aufzuerlegen, in den nÃ¤chsten 12 Monaten die Psychotherapie weiterzufÃ¼hren. Mit Ã¼berwiegender Wahrscheinlichkeit sei nach deren Abschluss mit einer 100%igen ArbeitsfÃ¤higkeit in einer angepassten TÃ¤tigkeit zu rechnen (Urk. 12/13/3-4).</w:t>
      </w:r>
    </w:p>
    <w:p>
      <w:r>
        <w:t>3.7Â Â Â Â  Auf Veranlassung von Dr. D.___ (vgl. Urk. 12/22/2) war die Beschwer-defÃ¼hrerin vom 21. April bis 1. Juni 2007 im PsychiatriestÃ¼tzpunkt des Bezirks-spitals Affoltern hospitalisiert, wo gemÃ¤ss Austrittsbericht vom 8. Juni 2007 (12/22/6-9) folgende Diagnosen gestellt wurden (S. 1 Mitte):</w:t>
      </w:r>
    </w:p>
    <w:p>
      <w:r>
        <w:t>- schizoaffektive StÃ¶rung, gegenwÃ¤rtig depressiv (ICD-10: F25.1)</w:t>
      </w:r>
    </w:p>
    <w:p>
      <w:r>
        <w:t>- Status nach depressiven StÃ¶rungen 2000 (DD: postpartal) und 2004 (ICD-10: F32.1)</w:t>
      </w:r>
    </w:p>
    <w:p>
      <w:r>
        <w:t>- differentialdiagnostisch emotional instabile PersÃ¶nlichkeitsstÃ¶rung vom Borderline-Typ mit Selbstverletzungen (ICD-10: F60.31)</w:t>
      </w:r>
    </w:p>
    <w:p>
      <w:r>
        <w:t>Â Â Â Â Â Â Â Â Â  Die BeschwerdefÃ¼hrerin sei zusammen mit dem jÃ¼ngeren Sohn auf der Mutter-Kinder-Abteilung untergebracht gewesen (S. 3 oben) und in deutlich verbessertem Zustand nach Hause entlassen worden (S. 4 oben).</w:t>
      </w:r>
    </w:p>
    <w:p>
      <w:r>
        <w:t>3.8Â Â Â Â  Am 8. Juni 2007 stellte Dr. D.___ fest, dass es nach dem Klinikaustritt zu einer raschen Verschlechterung gekommen sei und veranlasste die erneute Aufnahme der BeschwerdefÃ¼hrerin (Urk. 12/22/1).</w:t>
      </w:r>
    </w:p>
    <w:p>
      <w:r>
        <w:t>Â Â Â Â Â Â Â Â Â  Am 23. September 2007 teilte Dr. D.___ der Beschwerdegegnerin mit, seit der zweiten Geburt im MÃ¤rz 2006 habe sich der Gesundheitszustand der BeschwerdefÃ¼hrerin deutlich verschlechtert. Sie sei dreimal hospitalisiert gewesen und auf ambulante Betreuung angewiesen. Seit 1. MÃ¤rz 2006 bestehe eine ArbeitsunfÃ¤higkeit von 100 % und eine EinschrÃ¤nkung im Haushalt von Ã¼ber 70 % (Urk. 12/23).</w:t>
      </w:r>
    </w:p>
    <w:p>
      <w:r>
        <w:t>Â Â Â Â Â Â Â Â Â  Med. pract. H.___ und Dr. med. J.___, Facharzt fÃ¼r Psychiatrie und Psychotherapie, RAD, fÃ¼hrten am 2. und 4. Oktober 2007 aus, Dr. D.___ habe fÃ¼r ihre EinschÃ¤tzung keine objektiven Befunde angefÃ¼hrt. Die Angaben im Austrittsbericht, wonach die BeschwerdefÃ¼hrerin in einem deutlich verbesserten Zustand habe entlassen werden kÃ¶nnen, stÃ¼nden nicht in Einklang mit den AusfÃ¼hrungen von Dr. S.___ (richtig: D.___). Eine Verschlechterung des Gesundheitszustands sei nicht ausgewiesen (Urk. 12/24/2 Mitte).</w:t>
      </w:r>
    </w:p>
    <w:p>
      <w:r>
        <w:t>3.9Â Â Â Â  Am 5. November 2007 wandte sich Dr. D.___ noch einmal an die Beschwer-degegnerin (Urk. 12/26/1-2 = Urk. 12/26/3-4 = Urk. 3/1). Sie wies auf die im Rahmen des stationÃ¤ren Aufenthalts neu gestellte Diagnose (schizoaffektive StÃ¶rung) hin (S. 1 unten) und fÃ¼hrte aus, der BeschwerdefÃ¼hrerin sei die Willensanstrengung fÃ¼r jedwelche ArbeitstÃ¤tigkeit seit dem Klinikaustritt am 1. Juni 2006 nicht mehr zumutbar (S. 2 Mitte).</w:t>
      </w:r>
    </w:p>
    <w:p>
      <w:r>
        <w:t>Â Â Â Â Â Â Â Â Â  Am 24. Januar 2008 nahm Dr. med. I.___, FMH Innere Medizin, RAD, Stellung (Urk. 11). Aus den Berichten von Dr. G.___, Dr. D.___ und des PsychiatriestÃ¼tzpunktes Affoltern lasse sich nicht auf eine Verschlimmerung der psychischen Situation schliessen; insbesondere wÃ¼rden klar psychotische Symptome verneint. Entsprechend sei die Annahme einer ArbeitsfÃ¤higkeit von 20 % fÃ¼r ausserhÃ¤usliche TÃ¤tigkeiten nach wie vor plausibel (S. 2 Mitte). Laut Dr. G.___ bestehe auch im Haushalt eine ArbeitsfÃ¤higkeit von lediglich 20 %; andererseits sei der AbklÃ¤rungsbericht des Aussendienstes Ã¼berzeugend und nachvollziehbar, so dass darauf abgestellt und eine EinschrÃ¤nkung von 37 % angenommen werden kÃ¶nne. Dass dabei die Mithilfe des Ehemannes schadenmindernd berÃ¼cksichtigt worden sei, sei nicht medizinisch zu bewerten. Allenfalls kÃ¶nne, da die AbklÃ¤rung 2006 stattgefunden habe, eine erneute AbklÃ¤rung empfohlen werden (S. 2 unten).</w:t>
      </w:r>
    </w:p>
    <w:p>
      <w:r>
        <w:t>Â Â Â Â Â Â Â Â Â</w:t>
      </w:r>
    </w:p>
    <w:p>
      <w:r>
        <w:t>3.10Â Â Â  Am 18. April 2006 hatte eine HaushaltabklÃ¤rung stattgefunden, die gemÃ¤ss Bericht vom 10. MÃ¤rz 2007 (Urk. 12/12) ein Erwerbspensum im Gesundheitsfall von 30 % (Ziff. 2.5, Ziff. 8) und eine EinschrÃ¤nkung im Haushalt von 37.6 % (Ziff. 6, Ziff. 8) ergeben hatte. In den Bereichen ErnÃ¤hrung (Kochen, KÃ¼chenreinigung), Wohnungspflege und WÃ¤sche wurde dabei die schadenmindernde Mitwirkung des Ehemanns, der zwischen 16.15 und 17.15 von der Arbeit nach Hause zurÃ¼ckkehrt (S. 4 oben) als zumutbar erachtet (S. 4 f. Ziff. 6.2, 6.3 und 6.5).</w:t>
      </w:r>
    </w:p>
    <w:p>
      <w:r>
        <w:rPr>
          <w:b/>
        </w:rPr>
        <w:t>E. 4</w:t>
      </w:r>
    </w:p>
    <w:p>
      <w:r>
        <w:t>4.1Â Â Â Â  Im Erwerbsbereich attestierte die psychiatrische Gutachterin im Januar 2007 eine EinschrÃ¤nkung von 80 %. Darauf stÃ¼tzte sich auch die Beschwerdegegnerin bei der InvaliditÃ¤tsbemessung.</w:t>
      </w:r>
    </w:p>
    <w:p>
      <w:r>
        <w:t>Â Â Â Â Â Â Â Â Â  Dem steht entgegen, dass die behandelnde Psychiaterin den Gesundheitszustand der BeschwerdefÃ¼hrerin als seit Juni 2006 verschlechtert erachtete und die Beurteilung abgab, es bestehe ab diesem Zeitpunkt keine ArbeitsfÃ¤higkeit mehr.</w:t>
      </w:r>
    </w:p>
    <w:p>
      <w:r>
        <w:t>Â Â Â Â Â Â Â Â Â  Die genannten Daten zeigen, dass die Beurteilung der Gutachterin zu einem Zeitpunkt erfolgte, in welchem gemÃ¤ss der EinschÃ¤tzung der behandelnden Psychiaterin die von dieser geltend gemachte Verschlechterung bereits eingetreten war. Somit handelt es sich bei der Beurteilung durch die behandelnde Ãrztin um eine anders akzentuierte WÃ¼rdigung des Sachverhalts, welcher auch Gegenstand des fachÃ¤rztlichen Gutachtens war.</w:t>
      </w:r>
    </w:p>
    <w:p>
      <w:r>
        <w:t>Â Â Â Â Â Â Â Â Â  Vor diesem Hintergrund hat die gutachterliche EinschÃ¤tzung der ArbeitsfÃ¤higkeit mit 20 % gegenÃ¼ber derjenigen durch die behandelnden Ãrztin (0 %) die grÃ¶ssere Ãberzeugungskraft (vgl. auch BGE 125 V 353 Erw. 3b/cc), so dass ihr zu folgen ist und fÃ¼r den Erwerbsbereich von einer RestarbeitsfÃ¤higkeit von 20 % auszugehen ist.</w:t>
      </w:r>
    </w:p>
    <w:p>
      <w:r>
        <w:t>4.2Â Â Â Â  Die EinschrÃ¤nkung im Haushalt wurde von der Gutachterin ebenfalls mit 80 % (und von der behandelnden Ãrztin wiederum mit 100 %) beziffert. Auch hier ist in einem ersten Schritt auf die gutachterliche Beurteilung abzustellen.</w:t>
      </w:r>
    </w:p>
    <w:p>
      <w:r>
        <w:t>Â Â Â Â Â Â Â Â Â  Dieser steht das Ergebnis der HaushaltabklÃ¤rung gegenÃ¼ber, wonach die BeschwerdefÃ¼hrerin lediglich zu 38 % eingeschrÃ¤nkt sein soll. Darauf hat die Beschwerdegegnerin abgestellt.</w:t>
      </w:r>
    </w:p>
    <w:p>
      <w:r>
        <w:t>Â Â Â Â Â Â Â Â Â  Bei der WÃ¼rdigung der Diskrepanz zwischen der fachÃ¤rztlich-psychiatrischen EinschÃ¤tzung und derjenigen in der HaushaltabklÃ¤rung fÃ¤llt entscheidend ins Gewicht, dass ausschliesslich psychische Leiden der BeschwerdefÃ¼hrerin zur Diskussion stehen. In dieser Konstellation aber hat die Ã¤rztliche (psychiatrische) Beurteilung eigentlich das grÃ¶ssere Gewicht (vorstehend Erw. 1.4).</w:t>
      </w:r>
    </w:p>
    <w:p>
      <w:r>
        <w:t>Â Â Â Â Â Â Â Â Â  Dem steht allerdings entgegen, dass die laut AbklÃ¤rungsbericht geringere EinschrÃ¤nkung - mindestens teilweise - auf der als zumutbar erachteten, schadenmindernden Mitwirkung des Ehemanns beruht.Â</w:t>
      </w:r>
    </w:p>
    <w:p>
      <w:r>
        <w:t>4.3Â Â Â Â Â Â Â Â Â  Inwieweit die AbklÃ¤rungsperson die ArbeitsfÃ¤higkeit der BeschwerdefÃ¼hrerin selber hÃ¶her eingeschÃ¤tzt hat als die begutachtende Psychiaterin, lÃ¤sst sich nur schon deshalb nicht beurteilen, weil die AbklÃ¤rung im April 2006 stattgefunden hat, das psychiatrische Gutachten hingegen erst im Januar 2007 erstattet wurde. Somit konnte sich die AbklÃ¤rungsperson nicht an der psychiatrischen EinschÃ¤tzung der ArbeitsfÃ¤higkeit orientieren und es lÃ¤sst sich auch nicht nachvollziehen, ob sich die Differenz in der EinschrÃ¤nkung vollstÃ¤ndig mit der zulÃ¤ssigerweise berÃ¼cksichtigten Mitwirkung des Ehemanns erklÃ¤rt oder nicht.</w:t>
      </w:r>
    </w:p>
    <w:p>
      <w:r>
        <w:t>4.4Â Â Â Â  Eine aussagekrÃ¤ftige Beurteilung ist vorliegend nur mÃ¶glich, wenn die Haus-haltabklÃ¤rung in Kenntnis der (allenfalls nach Bereichen differenzierenden) psychiatrischen EinschÃ¤tzung der ArbeitsfÃ¤higkeit erfolgt. Diese ist somit nachzuholen.</w:t>
      </w:r>
    </w:p>
    <w:p>
      <w:r>
        <w:t>Â Â Â Â Â Â Â Â Â  Dementsprechend ist die Beschwerde in dem Sinne gutzuheissen, dass die angefochtene VerfÃ¼gung aufgehoben und die Sache an die Beschwerdegegnerin zurÃ¼ckgewiesen wird, damit diese, nach erfolgter AbklÃ¤rung, neu verfÃ¼ge.</w:t>
      </w:r>
    </w:p>
    <w:p>
      <w:r>
        <w:t>Â</w:t>
      </w:r>
    </w:p>
    <w:p>
      <w:r>
        <w:t>5.Â Â Â Â Â Â  Bei diesem Ausgang sind die Verfahrenskosten gemÃ¤ss Art. 69 Abs. 1 bis IVG, die ermessensweise auf Fr. 600.-- festzusetzen sind, der Beschwerdegegnerin aufzuerlegen.</w:t>
      </w:r>
    </w:p>
    <w:p>
      <w:r>
        <w:t>Das Gericht erkennt:</w:t>
      </w:r>
    </w:p>
    <w:p>
      <w:r>
        <w:t>1.Â Â Â Â Â Â Â Â  Die Beschwerde wird in dem Sinne gutgeheissen, dass die VerfÃ¼gung der Sozial-versicherungsanstalt des Kantons ZÃ¼rich, IV-Stelle, vom 10. Oktober 2007 aufgehoben und die Sache an diese zurÃ¼ckgewiesen wird, damit sie,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