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IV.2007.01451 vom 20. Mai 2008</w:t>
      </w:r>
    </w:p>
    <w:p>
      <w:r>
        <w:t>ZH Sozialversicherungsgericht, 2008-05-20, DE</w:t>
      </w:r>
    </w:p>
    <w:p>
      <w:r>
        <w:rPr>
          <w:b/>
        </w:rPr>
        <w:t xml:space="preserve">Quelle: </w:t>
      </w:r>
      <w:r>
        <w:t>https://mcp.opencaselaw.ch/entscheid/zh_sozialversicherungsgericht_IV.2007.01451</w:t>
      </w:r>
    </w:p>
    <w:p>
      <w:r>
        <w:t>FR: ZH_SOZIALVERSICHERUNGSGERICHT IV.2007.01451 du 20 mai 2008</w:t>
      </w:r>
    </w:p>
    <w:p>
      <w:r>
        <w:t>IT: ZH_SOZIALVERSICHERUNGSGERICHT IV.2007.01451 del 20 maggio 2008</w:t>
      </w:r>
    </w:p>
    <w:p>
      <w:pPr>
        <w:pStyle w:val="Heading2"/>
      </w:pPr>
      <w:r>
        <w:t>Erwägungen</w:t>
      </w:r>
    </w:p>
    <w:p>
      <w:r>
        <w:rPr>
          <w:b/>
        </w:rPr>
        <w:t>E. 1</w:t>
      </w:r>
    </w:p>
    <w:p>
      <w:r>
        <w:t>1.1Â Â Â Â  Die Voraussetzungen fÃ¼r die Zusprache einer Invalidenrente legte die Beschwerdegegnerin in der BegrÃ¼ndung der angefochtenen VerfÃ¼gung zutreffend dar (Urk. 2). Darauf kann, mit nachfolgenden ErgÃ¤nzungen, verwiesen werden.</w:t>
      </w:r>
    </w:p>
    <w:p>
      <w:r>
        <w:t>Â Â Â Â 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2.1Â Â Â Â  Die Beschwerdegegnerin ging gestÃ¼tzt auf das Gutachten der Medizinischen Begutachtungsstelle B.___ vom 13. April 2006 (Urk. 11/36 = Urk. 3/2) von einer vollen ArbeitsfÃ¤higkeit der BeschwerdefÃ¼hrerin aus somatischer Sicht aus, weil fÃ¼r die geklagten Beschwerden im Zeitpunkt der Begutachtung keine objektivierbaren Befunde erhoben worden seien. Aus den weiteren medizinischen Akten ergebe sich auch aus psychiatrischer Sicht keine EinschrÃ¤nkung der ArbeitsfÃ¤higkeit. Ausgehend von einer Qualifikation von 60 % Erwerb und 40 % Haushalt, einer EinschrÃ¤nkung im Haushalt gemÃ¤ss AbklÃ¤rungsbericht von 12 % sowie unter Annahme eines Valideneinkommens von Fr. 31'373.-- ergebe sich ein rentenausschliessender InvaliditÃ¤tsgrad von 5 % (Urk. 2 S. 2).</w:t>
      </w:r>
    </w:p>
    <w:p>
      <w:r>
        <w:t>2.2Â Â Â Â  Die BeschwerdefÃ¼hrerin machte demgegenÃ¼ber geltend, dass das Gutachten des B.___ im Widerspruch zu frÃ¼heren medizinischen Akten stehe. So sei gemÃ¤ss diesem Gutachten bereits seit Mai 2002 keine Diskushernie mehr ersichtlich gewesen, wÃ¤hrend der Chiropraktor Dr. C.___ mit Bericht vom 11. November 2004 (Urk. 11/20 = Urk. 3/3) auf die bestehenden Diskushernien L4/L5 und L5/S1 hingewiesen habe. Unter Verweis auf dessen im Bericht vom 30. Januar 2007 (Urk. 11/56/6-9 = Urk. 3/4) geÃ¤usserte Kritik sei der Interpretation der bildgebenden Befunde und der rheumatologischen Beurteilung im Gutachten nicht zu folgen. Damit sei von einer vollen ArbeitsunfÃ¤higkeit auszugehen (Urk. 1 S. 5 Ziff. 6). Weiter sei sie als VollerwerbstÃ¤tige zu qualifizieren (Urk. 1 S. 6 ff. Ziff. 8), und das Valideneinkommen sei zu tief angesetzt worden, zumal sie bereits im Jahre 2001 bei weitgehender Gesundheit Fr. 32'693.-- erzielt habe (Urk. 1 S. 8 Ziff. 9).</w:t>
      </w:r>
    </w:p>
    <w:p>
      <w:r>
        <w:t>3.Â Â Â Â Â Â</w:t>
      </w:r>
    </w:p>
    <w:p>
      <w:r>
        <w:t>3.1Â Â Â Â Â Â Â Â  Hinsichtlich der Statusfrage ging die Beschwerdegegnerin von einer ErwerbstÃ¤tigkeit von 60 % aus. Die BeschwerdefÃ¼hrerin sei weder auf ein Pensum von 100 % gekommen, noch sei ihr eine Steigerung des Pensums auf 80 % angeboten worden (Urk. 2 S. 2). Zudem habe sie nach der Geburt ihrer Tochter bewusst eine Teilzeitstelle gesucht (Urk. 10).</w:t>
      </w:r>
    </w:p>
    <w:p>
      <w:r>
        <w:t>Â Â Â Â Â Â Â Â  Die BeschwerdefÃ¼hrerin hielt dem entgegen, dass sie als VollerwerbstÃ¤tige, mindestens aber als zu 80 % ErwerbstÃ¤tige zu qualifizieren sei. Zwar laute ihr Arbeitsvertrag auf ein Pensum von 60 %, doch seien deutlich mehr Ãberstunden, teilweise einem BeschÃ¤ftigungsgrad von Ã¼ber 100 % entsprechend, ausgewiesen. Daher sei ihr auch die Steigerung des Pensums auf 80 % angeboten worden (Urk. 1 S. 6 ff. Ziff. 8). Zudem sei sie auch vor der Geburt ihrer Tochter voll berufstÃ¤tig gewesen (Urk. 11/56/4).</w:t>
      </w:r>
    </w:p>
    <w:p>
      <w:r>
        <w:t>3.2Â Â Â Â  Aus den Akten ergeben sich folgende BeschÃ¤ftigungsgrade der BeschwerdefÃ¼hrerin: 95.2 % von Oktober bis November 2001, 88.98 % im Dezember 2001, 59.52 % von Januar bis Juni sowie im September 2002, und 83.33 % im Juli und August 2002 (Urk. 11/56/10-17, Urk. 3/7). GemÃ¤ss HaushaltsabklÃ¤rung vom 29. Juni 2006 gab die BeschwerdefÃ¼hrerin an, dass sie heute bei guter Gesundheit zu 100 % berufstÃ¤tig wÃ¤re. In der Folge ging die Beschwerdegegnerin dennoch von einem Pensum von lediglich 60 % aus, unter anderem gestÃ¼tzt auf eine Auskunft der ehemaligen Arbeitgeberin. Diese Auskunft der Personalverantwortlichen (Frau D.___) lautete, dass sie von einer Pensumssteigerung nichts wisse und diese gemÃ¤ss Dossier auch nicht nachvollziehen kÃ¶nne (Urk. 11/39 = Urk. 3/5 S. 2 Ziff. 2.5, Urk. 11/63/1). DemgegenÃ¼ber ergab eine von der BeschwerdefÃ¼hrerin beigebrachte Anfrage (Urk. 3/8) beim Personaldienst der ehemaligen Arbeitgeberin (Herr E.___), dass aufgrund der geleisteten hohen Zahl an Ãberstunden in den Jahren 2001 und 2002 geplant gewesen sei, den BeschÃ¤ftigungsgrad zu erhÃ¶hen (Urk. 3/9).</w:t>
      </w:r>
    </w:p>
    <w:p>
      <w:r>
        <w:t>3.3Â Â Â Â  Damit spricht Verschiedenes fÃ¼r einen BeschÃ¤ftigungsgrad von mindestens 80 %: ZunÃ¤chst ist aufgrund der Lohnabrechnungen fÃ¼r die Zeitspanne eines Jahres von Oktober 2001 bis September 2002 ausgewiesen, dass die BeschwerdefÃ¼hrerin wÃ¤hrend mehrerer Monate ein Pensum von mehr als 80 % bestritt. Weiter zeigt die Antwort der Personalverantwortlichen Frau D.___ einzig, dass sie vom Angebot einer Pensumssteigerung keine Kenntnis hatte, wÃ¤hrenddem Herr E.___ vom Personaldienst ausdrÃ¼cklich erklÃ¤rte, dass eine ErhÃ¶hung des BeschÃ¤ftigungsgrades Âaufgrund der hohen ÃberzeitstundenÂ geplant gewesen sei. Schliesslich ist auch aufgrund des Alters der 1997 geborenen Tochter der BeschwerdefÃ¼hrerin ein Pensum von 80 % ohne weiteres denkbar. Die Frage kann vorliegend jedoch offen bleiben, da ein Einkommensvergleich zeigt, dass die BeschwerdefÃ¼hrerin auch bei der von ihr geltend gemachten Qualifikation als VollerwerbstÃ¤tige keinen rentenbegrÃ¼ndenden InvaliditÃ¤tsgrad erreichen wÃ¼rde (vgl. nachfolgend Erw. 6.3).</w:t>
      </w:r>
    </w:p>
    <w:p>
      <w:r>
        <w:rPr>
          <w:b/>
        </w:rPr>
        <w:t>E. 4</w:t>
      </w:r>
    </w:p>
    <w:p>
      <w:r>
        <w:t>4.1Â Â Â Â  Die BeschwerdefÃ¼hrerin war vom 28. Juli bis 7. August 2002 im Spital F.___ hospitalisiert. Die Ãrzte diagnostizierten ein lumboradikulÃ¤res Schmerzsyndrom L4/L5 rechts mit Diskushernie L4/L5 rechts mit Kompression der Nervenwurzel. Computertomographisch wurde am 2. August 2002 eine mediolaterale Diskushernie L4/L5 mit Kompression der Nervenwurzel festgestellt, wobei nebenbefundlich eine mediane Diskushernie L5/S1 ohne Wurzelkompression der Gegenseite zur Darstellung komme (Urk. 11/36 S. 1 f.).</w:t>
      </w:r>
    </w:p>
    <w:p>
      <w:r>
        <w:t>Â Â Â Â Â Â Â Â  Vom 4. bis 26. September 2002 war die BeschwerdefÃ¼hrerin im Spital G.___, Klinik fÃ¼r Rheumatologie und Rehabilitation, hospitalisiert. Dessen Ãrzte diagnostizierten ein lumboradikulÃ¤res Schmerz- und leichtes sensomotorisches Ausfallsyndrom L5 und S1 rechts bei Diskushernie L4/5 rechts ( CT vom 2. August 2002) (Urk. 11/10/8). Das Konsilium mit dem Klinikpsychologen am 12. September 2002 ergab zudem eine SchmerzverarbeitungsstÃ¶rung bedingt durch eine mittelgradige depressive Episode. Vom 4. bis 30. September 2002 attestierten die Ãrzte ihr eine volle ArbeitsunfÃ¤higkeit (Urk. 11/10/9).</w:t>
      </w:r>
    </w:p>
    <w:p>
      <w:r>
        <w:t>Â Â Â Â Â Â Â Â  Am 11. MÃ¤rz 2003 berichtete der Arzt des Spitals G.___ Ã¼ber die weitere ambulante Behandlung der BeschwerdefÃ¼hrerin vom 17. Dezember 2002 bis 10. MÃ¤rz 2003. Er prÃ¤zisierte die Diagnose dahingehend, dass die Diskushernie L4/5 rezessal die Nervenwurzel L5 rechts komprimiere und dass eine mediane Diskusprotrusion L5/S1 vorliege und attestierte eine ArbeitsunfÃ¤higkeit von 50 % vom 3. Februar bis 30. MÃ¤rz 2003, danach von 0 % (Urk. 11/17/7-8).</w:t>
      </w:r>
    </w:p>
    <w:p>
      <w:r>
        <w:t>4.2Â Â Â Â  Am 16. Mai 2003 diagnostizierte Dr. med. H.___, Allgemeinmedizin FMH, eine Diskushernie L4/5, Wurzel L5 komprimiert, mediane Diskushernie L5/S1 und attestierte eine volle ArbeitsunfÃ¤higkeit (Urk. 11/10/14).</w:t>
      </w:r>
    </w:p>
    <w:p>
      <w:r>
        <w:t>Â Â Â Â Â Â Â Â  Mit Bericht vom 18. August 2003 nannte er als Diagnosen mit Auswirkung auf die ArbeitsfÃ¤higkeit ein lumboradikulÃ¤res Schmerz- und sensomotorisches Ausfallsyndrom L5 (und S1) rechts bei Diskushernie mit Wurzelkompression (Urk. 11/7/1 lit. A). Er attestierte eine - mit Fragezeichen versehene - ArbeitsunfÃ¤higkeit von 100 % seit 10. April 2003 (Urk. 11/7/1 lit. B) und ging davon aus, dass eine ErwerbstÃ¤tigkeit in behinderungsangepasster TÃ¤tigkeit ganztags zumutbar sei (Urk. 11/7/4).</w:t>
      </w:r>
    </w:p>
    <w:p>
      <w:r>
        <w:t>4.3Â Â Â Â  Prof. Dr. med. I.___, Neurochirurgie FMH, stellte mit Bericht vom 8. September 2003 folgende Diagnosen:</w:t>
      </w:r>
    </w:p>
    <w:p>
      <w:r>
        <w:t>- Diskusprotrusion L4/5/S1 rechts</w:t>
      </w:r>
    </w:p>
    <w:p>
      <w:r>
        <w:t>- Radiologisch Luxat verschwunden (Myelogramm Mai 2002)</w:t>
      </w:r>
    </w:p>
    <w:p>
      <w:r>
        <w:t>- Klinisch keine radikulÃ¤ren Zeichen</w:t>
      </w:r>
    </w:p>
    <w:p>
      <w:r>
        <w:t>- Subjektiv verminderte Belastbarkeit WirbelsÃ¤ule</w:t>
      </w:r>
    </w:p>
    <w:p>
      <w:r>
        <w:t>- Ãberlange ArbeitsunfÃ¤higkeit in kÃ¶rperlicher wechselbelastender leichter TÃ¤tigkeit</w:t>
      </w:r>
    </w:p>
    <w:p>
      <w:r>
        <w:t>Â Â Â Â Â Â Â Â  Zu den Befunden fÃ¼hrte er aus, dass ursprÃ¼nglich eine chronische Lumboischialgie im Ausbreitungsgebiet von Teilen des Dermatoms L5 rechts mit claudicatioÃ¤hnlicher SchmerzverstÃ¤rkung bestanden habe, dass man in den radiologischen Verlaufsuntersuchungen mit CT und Myelogramm eine radiologisch spontan verschwindende Diskusluxation L4/5 und am Schluss noch Protrusionen L4/5/S1 gesehen habe. Mit VerzÃ¶gerung sei nun auch der Beinschmerz rechts verschwunden, und der neurologische Befund sei bezÃ¼glich der radikulÃ¤ren Zeichen heute normal. Dagegen bestÃ¼nden weiterhin lumbovertebrale Beschwerden mit verminderter Belastbarkeit, was vielleicht Ausdruck der deutlichen Degeneration der mittleren und unteren LendenwirbelsÃ¤ule sei. Von einer Operation riet er ab (Urk. 11/10/5). Zur ArbeitsfÃ¤higkeit wollte er sich nicht Ã¤ussern, merkte aber an, dass die BeschwerdefÃ¼hrerin an einer Stempelmaschine mit wechselbelastender leichter TÃ¤tigkeit eigentlich arbeitsfÃ¤hig sein sollte, anfangs beispielsweise fÃ¼r zwei, spÃ¤ter vielleicht fÃ¼r vier Stunden tÃ¤glich (Urk. 11/10/6).</w:t>
      </w:r>
    </w:p>
    <w:p>
      <w:r>
        <w:t>4.4Â Â Â Â  Dr. med. J.___, Allgemeinmedizin FMH, diagnostizierte am 9. September 2004 ein lumboradikulÃ¤res Schmerz- und sensomotorisches Ausfallsyndrom L5 (und S1) rechts, bei Diskushernie L4/5 die Nervenwurzel L5 rechts komprimierend und medianer Diskusprotrusion L5/S1. Als Diagnose ohne Auswirkung auf die ArbeitsfÃ¤higkeit nannte sie eine verminderte Glucosetoleranz (Urk. 11/17/5 lit. A). Sie ging im von einer ArbeitsunfÃ¤higkeit im angestammten Beruf von 100 % aus, welche durch den Chiropraktiker Dr. C.___ bestimmt werde (Urk. 11/17/5 lit. B).</w:t>
      </w:r>
    </w:p>
    <w:p>
      <w:r>
        <w:t>4.5Â Â Â Â  Dr. C.___ nannte in seinem Bericht vom 11. November 2004 beziehungsweise 26. Januar 2004 [richtig wohl: 2005] als Diagnosen mit Auswirkung auf die ArbeitsfÃ¤higkeit ein chronisches ausgeprÃ¤gtes Lumbalsyndrom bei Diskushernie L4/L5 und L5/S1, bestehend seit 2002 sowie ein chronisch rezidivierendes Zervikalsyndrom bestehend seit 2003 (Urk. 11/20/1 lit. A). FÃ¼r den angestammten Beruf attestierte er eine ArbeitsunfÃ¤higkeit von 100 % von 16. Juni bis 31. Oktober 2003, von 75 % vom 1. bis 6. November 2003, von 100 % am 7. November 2003, von 75 % vom 8. bis 18. November 2003 und von 100 % seit 19. November 2003 bis heute (Urk. 11/20/1 lit. B) und ging auch in behinderungsangepasster TÃ¤tigkeit von einer vollen ArbeitsunfÃ¤higkeit aus (Urk. 11/20/4-6).</w:t>
      </w:r>
    </w:p>
    <w:p>
      <w:r>
        <w:t>4.6Â Â Â Â  Am 13. April 2006 erstellten die Ãrzte des B.___ aufgrund einer internistischen, rheumatologischen und psychiatrischen Untersuchung der BeschwerdefÃ¼hrerin ein Gutachten (Urk. 11/36 = Urk. 3/2).</w:t>
      </w:r>
    </w:p>
    <w:p>
      <w:r>
        <w:t>Â Â Â Â Â Â Â Â  Dr. med. K.___, Rheumatologie FMH, untersuchte die BeschwerdefÃ¼hrerin am 23. Februar 2006. Er fÃ¼hrte aus, dass die rheumatologische Untersuchung unspezifische und zum Teil kontroverse Resultate gebracht habe. Die RÃ¶ntgenaufnahmen vom 13. Februar 2006 bildeten das klinisch festgestellte massive SeitwÃ¤rtsneigen nach rechts ab und zeigten im Bereich der LendenwirbelsÃ¤ule leichte spondylophytÃ¤re Reaktionen und im Bereich der HalswirbelsÃ¤ule ein Fehlen von pathologischen Befunden. Angesichts der fehlenden spezifischen Untersuchungsbefunde kÃ¶nnten die im Vordergrund stehende schwere FunktionsstÃ¶rung der lumbalen WirbelsÃ¤ule und die ausgeprÃ¤gte aber inkonstante Fehlhaltung nicht erklÃ¤rt werden. Es fÃ¤nden sich weder klinische noch bildgebende Befunde, welche die subjektiv geltend gemachten LeistungsbeeintrÃ¤chtigungen erklÃ¤rten. Die im Myelo-CT von 2002 nachgewiesene Protrusion der Bandscheibe L4/5 sei seiner Ansicht nach als Zufallsbefund zu werten und habe keine pathognomonische und insbesondere auch keine leistungsvermindernde Bedeutung. Aus rheumatologischer Sicht sei die BeschwerdefÃ¼hrerin daher arbeitsfÃ¤hig (Urk. 11/36 S. 12 f.).</w:t>
      </w:r>
    </w:p>
    <w:p>
      <w:r>
        <w:t>Â Â Â Â Â Â Â Â  Dr. med. L.___, Psychiatrie FMH, untersuchte die BeschwerdefÃ¼hrerin am 16. Februar 2006, wobei sie bei fehlendem organischen Korrelat am ehesten auf eine SchmerzverarbeitungsstÃ¶rung, differentialdiagnostisch auf eine somatoforme SchmerzstÃ¶rung schloss. Eine begleitende depressive StÃ¶rung im engeren Sinne bestehe nicht, allenfalls temporÃ¤r komme es zum Auftreten depressiver Stimmungsschwankungen. Die ArbeitsfÃ¤higkeit sei um maximal 30 % eingeschrÃ¤nkt (Urk. 11/36 S. 15 f.).</w:t>
      </w:r>
    </w:p>
    <w:p>
      <w:r>
        <w:t>Â Â Â Â Â Â Â Â  Zusammenfassend stellten Dr. med. M.___, Innere Medizin FMH, und Dr. med. N.___, Allgemeine Medizin FMH, gestÃ¼tzt auf ein Konsilium mit den beteiligten FachÃ¤rzten folgende Diagnosen mit Einfluss auf die ArbeitsfÃ¤higkeit:</w:t>
      </w:r>
    </w:p>
    <w:p>
      <w:r>
        <w:t>1. SchmerzverarbeitungsstÃ¶rung (ICD 10 : F 68.0) mit/bei:</w:t>
      </w:r>
    </w:p>
    <w:p>
      <w:r>
        <w:t>- differentialdiagnostisch somatoformer SchmerzstÃ¶rung (ICD 10:F45.4)</w:t>
      </w:r>
    </w:p>
    <w:p>
      <w:r>
        <w:t>Â Â Â Â Â Â Â Â  Als Diagnosen ohne Einfluss auf die ArbeitsfÃ¤higkeit nannten sie:</w:t>
      </w:r>
    </w:p>
    <w:p>
      <w:r>
        <w:t>2. Chronische Lumboischialgie bei Fehlhaltung und radiologischem Nachweis einer Diskusprotrusion L4/L5</w:t>
      </w:r>
    </w:p>
    <w:p>
      <w:r>
        <w:t>3. Nicht insulinpflichtiger Diabetus mellitus Typ 2 mit DyslipidÃ¤mie</w:t>
      </w:r>
    </w:p>
    <w:p>
      <w:r>
        <w:t>Â Â Â Â Â Â Â Â  Zusammenfassend gingen sie davon aus, dass die BeschwerdefÃ¼hrerin in ihrer ArbeitsfÃ¤higkeit zu insgesamt 30 % eingeschrÃ¤nkt sei (Urk. 11/36 S. 18). Aus internistischer Sicht werde eine Gewichtsreduktion und aus psychiatrischer Sicht eine psychiatrische Therapie zur Behandlung der SchmerzverarbeitungsstÃ¶rung empfohlen, womit innert eines Jahres eine volle ArbeitsfÃ¤higkeit erreicht werden sollte (Urk. 11/36 S. 18 und 20).</w:t>
      </w:r>
    </w:p>
    <w:p>
      <w:r>
        <w:t>4.7Â Â Â Â  Am 30. Januar 2007 Ã¤usserte Dr. C.___ seine Kritik am rheumatologischen Teilgutachten des B.___. Entgegen der gutachterlichen AusfÃ¼hrungen seien klinische neuroradikulÃ¤re AusfÃ¤lle dokumentiert (Urk. 11/56/6), und eine ArbeitsunfÃ¤higkeit kÃ¶nne nicht nur mit radikulÃ¤rer Problematik, sondern auch mit entsprechenden biomechanischen Problemen kombiniert mit Schmerzen begrÃ¼ndet werden, was ebenfalls ein objektivierbarer Status sei (Urk. 11/56/7). Weiter seien die durchgefÃ¼hrten Waddelltests nicht genau dargestellt und nicht nachvollziehbar. Sodann sei auch erklÃ¤rbar, dass die objektivierbare Antalgie und die Beweglichkeit der LendenwirbelsÃ¤ule sich bei PositionsverÃ¤nderungen Ã¤ndere. Falsch sei schliesslich, dass keine bildgebenden Befunde vorlÃ¤gen, welche die Beschwerden erklÃ¤rten, denn diese seien deutlich und die StÃ¶rungen der WirbelsÃ¤ule entsprechend plausibel (Urk. 11/56/8).</w:t>
      </w:r>
    </w:p>
    <w:p>
      <w:r>
        <w:t>4.8Â Â Â Â  Dr. med. O.___, FMH fÃ¼r Psychiatrie und Psychotherapie, diagnostizierte mit Bericht vom 22. Mai 2007 eine anhaltende somatoforme SchmerzstÃ¶rung ICD 10 : F45.4, SchmerzverarbeitungsstÃ¶rung F54 sowie eine psychosoziale Belastungssituation F43.8. Als Diagnose ohne Auswirkung auf die ArbeitsfÃ¤higkeit erwÃ¤hnte er einen Diabetes mellitus II und ging aus psychiatrischer Sicht von einer vollen ArbeitsfÃ¤higkeit aus (Urk. 11/58/6-7 Ziff. 2 und 6.2).</w:t>
      </w:r>
    </w:p>
    <w:p>
      <w:r>
        <w:t>5.Â Â Â Â Â Â</w:t>
      </w:r>
    </w:p>
    <w:p>
      <w:r>
        <w:t>5.1Â Â Â Â  Die WÃ¼rdigung der medizinischen Akten ergibt, dass auf das Gutachten des B.___ vom 13. April 2006 (Urk. 11/36) und auf den Bericht von Prof. Dr. I.___ vom 8. September 2003 (Urk. 11/10/5-6) abgestellt werden kann. Das Gutachten des B.___ berÃ¼cksichtigt die von der BeschwerdefÃ¼hrerin geklagten Beschwerden, ist in Kenntnis der und in Auseinandersetzung mit den Vorakten erstattet und leuchtet in der Darlegung der medizinischen ZusammenhÃ¤nge ein. Im Allgemeinen beruht es auf allseitigen Untersuchungen, ist fÃ¼r die Beantwortung der gestellten Fragen umfassend, und die Schlussfolgerungen werden nachvollziehbar begrÃ¼ndet.</w:t>
      </w:r>
    </w:p>
    <w:p>
      <w:r>
        <w:t>Â Â Â Â Â Â Â Â  Zwar ist die Auseinandersetzung mit der Frage nach dem Vorliegen radikulÃ¤rer Zeichen im rheumatologischen Teil etwas lÃ¼ckenhaft: Nebst offenbar durchgefÃ¼hrten, aber nicht nÃ¤her dargelegten und insofern nicht Ã¼berprÃ¼fbaren klinischen Untersuchungen stÃ¼tzten sich die Gutachter hinsichtlich bildgebender Verfahren lediglich auf die RÃ¶ntgenbilder vom Februar 2006. Angesichts der in verschiedenen Arztberichten erwÃ¤hnten radikulÃ¤ren Befunde (vorstehend Erw. 3.1-2 und Erw. 3.4-5) erscheint die gutachterliche Beurteilung in diesem Punkt nicht vollumfÃ¤nglich nachvollziehbar. Ãberzeugend in dieser Frage ist indessen der Bericht von Prof. I.___: Er schilderte in nachvollziehbarer Weise, wie in den radiologischen Verlaufsuntersuchungen mit CT und Myelogramm sich eine radiologisch spontan verschwindende Diskusluxation L4/5 und am Schluss noch Protrusionen L4/5/S1 gezeigt hÃ¤tten und hielt fest, dass heute der neurologische Befund bezÃ¼glich radikulÃ¤rer Zeichen normal sei. Darauf ist, in ErgÃ¤nzung zum Gutachten des B.___, abzustellen. Â Â Â Â Â Â Â Â  Dass die HausÃ¤rztin Dr. J.___ in ihrem spÃ¤teren Bericht vom September 2004 als Diagnose dennoch ein lumboradikulÃ¤res Schmerz- und sensomotorisches Ausfallsyndrom mit einer die Nervenwurzel komprimierenden Diskushernie und medianer Diskusprotrusion nannte (Urk. 11/17/5 lit. A), steht dazu nicht im Widerspruch, sondern dÃ¼rfte wohl damit zu erklÃ¤ren sein, dass sie die Ã¤ltere Diagnose des beigefÃ¼gten Berichtes des Spitals G.___ vom MÃ¤rz 2003 (Urk. 11/17/7) wiederholte. So hielt sie auch ausdrÃ¼cklich fest, dass die BeschwerdefÃ¼hrerin bezÃ¼glich des lumboradikulÃ¤ren Syndroms bei verschiedenen anderen Ãrzten in Behandlung sei und diesbezÃ¼glich nicht von ihr behandelt werde (Urk. 11/17/6 lit. D.1).</w:t>
      </w:r>
    </w:p>
    <w:p>
      <w:r>
        <w:t>Â Â Â Â Â Â Â Â  Damit ist gestÃ¼tzt auf das Gutachten des B.___ und den Bericht von Prof. I.___ davon auszugehen, dass die BeschwerdefÃ¼hrerin aus rheumatologischer Sicht voll arbeitsfÃ¤hig ist.</w:t>
      </w:r>
    </w:p>
    <w:p>
      <w:r>
        <w:t>5.2Â Â Â Â Â Â Â Â  DemgegenÃ¼ber bestehen Anhaltspunkte dafÃ¼r, dass die BeschwerdefÃ¼hrerin aus psychischen GrÃ¼nden in ihrer ArbeitsfÃ¤higkeit eingeschrÃ¤nkt sein kÃ¶nnte. So diagnostizierten sowohl das B.___ als auch der Psychiater Dr. O.___ eine somatoforme SchmerzstÃ¶rung und eine SchmerzverarbeitungsstÃ¶rung (vgl. vorstehend Erw. 4.6 und 4.8). Dabei ging die Ãrztin des B.___ von einer EinschrÃ¤nkung der ArbeitsfÃ¤higkeit um maximal 30 % aus, wÃ¤hrend Dr. O.___ die BeschwerdefÃ¼hrerin als voll arbeitsfÃ¤hig erachtete. Der Grad der ArbeitsfÃ¤higkeit ebenso wie die Frage, ob die praxisgemÃ¤ss weiter zu prÃ¼fenden Kriterien einer somatoformen SchmerzstÃ¶rung (BGE 130 V 352, 398 ff. Erw. 5.3 und Erw. 6) erfÃ¼llt sind, kÃ¶nnen vorliegend jedoch offen bleiben: Selbst unter Annahme einer somatoformen SchmerzstÃ¶rung mit invalidisierender Wirkung und - zu Gunsten der BeschwerdefÃ¼hrerin - einer daraus resultierenden ArbeitsunfÃ¤higkeit von 30 % zeigt ein Einkommensvergleich, dass ein rentenbegrÃ¼ndender InvaliditÃ¤tsgrad nicht erreicht wÃ¼rde (vgl. nachfolgend Erw. 6.1-3).</w:t>
      </w:r>
    </w:p>
    <w:p>
      <w:r>
        <w:t>Â Â Â Â Â Â Â Â</w:t>
      </w:r>
    </w:p>
    <w:p>
      <w:r>
        <w:t>6.Â Â Â Â Â Â</w:t>
      </w:r>
    </w:p>
    <w:p>
      <w:r>
        <w:t>6.1Â Â Â Â  Bei der Ermittlung des Valideneinkommens stellt sich die Frage, was die BeschwerdefÃ¼hrerin aufgrund ihrer beruflichen FÃ¤higkeiten und persÃ¶nlichen UmstÃ¤nde mit Ã¼berwiegender Wahrscheinlichkeit zu erwarten gehabt hÃ¤tte, wenn sie nicht invalid geworden wÃ¤re (RKUV 1993 Nr. U 168 S. 100 Erw. 3b mit Hinweis). FÃ¼r die Vornahme des Einkommensvergleichs ist grundsÃ¤tzlich auf die Gegebenheiten im Zeitpunkt des Rentenbeginns, mithin auf das Jahr 2003 (vgl. Urk. 11/2/5 Ziff. 7.3, Urk. 11/44/1), abzustellen (BGE 128 V 174, BGE 129 V 222).</w:t>
      </w:r>
    </w:p>
    <w:p>
      <w:r>
        <w:t>Â Â Â Â Â Â Â Â  FÃ¼r die Ermittlung des Valideneinkommens ist von der letzten sich bei den Akten befindlichen Lohnabrechnung vom September 2002 (Urk. 3/7, Urk. 11/56/17) auszugehen, aus welcher bei einem vollen Pensum ein Jahresbruttolohn von Fr. 49'347.-- hervorgeht. Angepasst an die Nominallohnentwicklung von 1.4 % im Jahr 2003 (Die Volkswirtschaft 1/2/2008, S. 99, Tab. B10.2) ergibt sich bei einem vollen Pensum ein Valideneinkommen von rund Fr. 50'038.-- (Fr. 49'347.-- x 1.014). Davon ist im Folgenden auszugehen, wobei die Statusfrage - wie erwÃ¤hnt - ausdrÃ¼cklich offen gelassen wird (vgl. vorstehend Erw. 3.3).</w:t>
      </w:r>
    </w:p>
    <w:p>
      <w:r>
        <w:t>6.2Â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4-2008 S. 90 Tabelle B9.2; BGE 129 V 484 Erw. 4.3.2, 126 V 77 f. Erw. 3b/bb, 124 V 322 Erw. 3b/aa; AHI 2000 S. 81 Erw. 2a).</w:t>
      </w:r>
    </w:p>
    <w:p>
      <w:r>
        <w:t>6.3Â Â Â Â  Was vorab die Frage eines leidensbedingten Abzugs betrifft, so bestehen aufgrund des Gutachtens des B.___ keine Anhaltspunkte dafÃ¼r, dass die BeschwerdefÃ¼hrerin selbst bei leichten HilfsarbeitertÃ¤tigkeiten kÃ¶rperlich behindert wÃ¤re; die Gutachter gingen lediglich von einer EinschrÃ¤nkung aus psychischen GrÃ¼nden aus (vgl. vorstehend Erw. 4.6). Prof. I.___ ging demgegenÃ¼ber in seiner ungefÃ¤hren EinschÃ¤tzung von einer wechselbelastenden leichten TÃ¤tigkeit aus (vgl. vorstehend Erw. 4.3). Inwieweit unter diesen UmstÃ¤nden aufgrund dessen bei der Ermittlung des Invalideneinkommens ein leidensbedingter Abzug (vgl. BGE 126 V 75 ff. und BGE 129 V 481 Erw. 4.2.3 mit Hinweisen) anzubringen ist, kann jedoch offen bleiben, weil selbst unter Anrechnung eines - vorliegend hÃ¶chstens angemessenen - Abzugs von 10 % noch ein rentenausschliessender InvaliditÃ¤tsgrad erreicht wÃ¼rde.</w:t>
      </w:r>
    </w:p>
    <w:p>
      <w:r>
        <w:t>6.4Â Â Â Â  Ginge man somit - zu Gunsten der BeschwerdefÃ¼hrerin (vgl. Erw. 5.2 und 6.3) - von einer psychisch bedingten ArbeitsunfÃ¤higkeit von 30 % in behinderungsangepasster TÃ¤tigkeit sowie von einem weiteren leidensbedingten Abzug von 10 % aus, so ergÃ¤be sich folgendes hypothetisches Invalideneinkommen beziehungsweise folgender hypothetischer Einkommensvergleich:</w:t>
      </w:r>
    </w:p>
    <w:p>
      <w:r>
        <w:t>Â Â Â Â Â Â Â Â  Angesichts der Zumutbarkeit einer behinderungsangepassten TÃ¤tigkeit von 70 % steht der BeschwerdefÃ¼hrerin eine breite Palette von TÃ¤tigkeiten offen. Es rechtfertigt sich daher, zur Bemessung des Invalideneinkommens auf den standardisierten Durchschnittslohn fÃ¼r einfache und repetitive TÃ¤tigkeiten in sÃ¤mtlichen Wirtschaftszweigen des privaten Sektors abzustellen (LSE 2002, Tabellengruppe TA1, Rubrik ÂTotalÂ, Niveau 4). Das im Jahr 2002 von Frauen im Durchschnitt aller einfachen und repetitiven TÃ¤tigkeiten erzielbare Einkommen betrug Fr. 3Â820.-- im Monat, mithin Fr. 45'840.-- pro Jahr (Fr. 3Â820.-- x 12). Der durchschnittlichen wÃ¶chentlichen Arbeitszeit von 41.7 Stunden (Die Volkswirtschaft 1/2/2008, S. 98, Tab. B9.2), der Nominallohnentwicklung von 1.4 % im Jahr 2003 (Die Volkswirtschaft 1/2/2008, S. 99, Tab. B10.2) und einem Pensum von 70 % angepasst ergibt sich ein hypothetisches Invalideneinkommen von rund Fr. 33Â920.-- (Fr. 45Â840.-- x 0.7 : 40 x 41.7 x 1.014). BerÃ¼cksichtigt man Ã¼berdies einen leidensbedingten Abzug von 10 %, so resultiert ein hypothetisches Invalideneinkommen von rund Fr. 30'528.-- (Fr. 45Â840.-- x 0.7 : 40 x 41.7 x 1.014 x 0.9).</w:t>
      </w:r>
    </w:p>
    <w:p>
      <w:r>
        <w:t>Â Â Â Â Â Â Â Â  Der Vergleich des Valideneinkommens von Fr. 50'038.-- mit dem hypothetischen Invalideneinkommen von Fr. 33Â920.-- ergibt eine Einkommenseinbusse von Fr. 16Â118.--, was einem InvaliditÃ¤tsgrad von rund 32 % entspricht und damit deutlich unter der rentenbegrÃ¼ndenden Grenze von 40 % liegt. Auch unter Annahme eines leidensbedingten Abzugs von 10 % und damit eines hypothetischen Invalideneinkommens von Fr. 30'528.-- resultierte eine Einkommenseinbusse von rund Fr. 19'510.-- und damit ein InvaliditÃ¤tsgrad von rund 39 %. Damit liegt selbst unter weitgehenden Annahmen zu Gunsten der BeschwerdefÃ¼hrerin ein rentenausschliessender InvaliditÃ¤tsgrad vor.</w:t>
      </w:r>
    </w:p>
    <w:p>
      <w:r>
        <w:t>7.Â Â Â Â Â Â Â Â  Zusammenfassend erweist sich die angefochtene VerfÃ¼gung somit als rechtens, was zur Abweisung der Beschwerde fÃ¼hrt.</w:t>
      </w:r>
    </w:p>
    <w:p>
      <w:r>
        <w:t>8.Â Â Â Â Â Â</w:t>
      </w:r>
    </w:p>
    <w:p>
      <w:r>
        <w:t>8.1Â Â Â Â  Das Gesuch der BeschwerdefÃ¼hrerin um unentgeltliche ProzessfÃ¼hrung und um Bestellung von Rechtsanwalt JÃ¼rg Maron als unentgeltlichen Rechtsvertreter (Urk. 1 S. 2 und 9 ff.) ist gutzuheissen.</w:t>
      </w:r>
    </w:p>
    <w:p>
      <w:r>
        <w:t>8.2Â Â Â Â  Da es im vorliegenden Verfahren um die Bewilligung oder Verweigerung von IV-Leistungen geht, ist das Verfahren kostenpflichtig. Die Gerichtskosten sind nach dem Verfahrensaufwand und unabhÃ¤ngig vom Streitwert im Rahmen von Fr. 200.-- bis Fr. 1'000.-- festzulegen (Art. 69 Abs. 1 bis IVG in der seit dem 1. Juli 2006 in Kraft stehenden Fassung). Angesichts des Aufwands fÃ¼r das vorliegende Verfahren sind sie auf Fr. 800.-- anzusetzen. AusgangsgemÃ¤ss sind sie der BeschwerdefÃ¼hrerin aufzuerlegen, werden aufgrund der GewÃ¤hrung der unentgeltlichen Rechtspflege jedoch einstweilen auf die Gerichtskasse genommen (Â§Â§ 64 Abs. 2, 85 Abs. 1 und 92 ZPO i.V.m. Â§ 52 des Gesetzes Ã¼ber das Sozialversicherungsgericht vom 7. MÃ¤rz 1993).</w:t>
      </w:r>
    </w:p>
    <w:p>
      <w:r>
        <w:t>8.3Â Â Â Â  Der unentgeltliche Rechtsvertreter der BeschwerdefÃ¼hrerin machte mit Schreiben vom 7. Mai 2008 einen Aufwand von 13.45 Stunden und Barauslagen von Fr. 142.20 zuzÃ¼glich Mehrwertsteuer geltend (Urk. 13), was angesichts der Bedeutung der Streitsache und der Schwierigkeit des Falles angemessen erscheint. Beim praxisgemÃ¤ssen Stundensatz von Fr. 200.-- (zuzÃ¼glich Mehrwertsteuer) ist er somit mit Fr. 3'047.45 (inklusive Barauslagen und Mehrwertsteuer) aus der Gerichtskasse zu entschÃ¤digen.</w:t>
      </w:r>
    </w:p>
    <w:p>
      <w:r>
        <w:t>Das Gericht beschliesst:</w:t>
      </w:r>
    </w:p>
    <w:p>
      <w:r>
        <w:t>Â Â Â Â Â Â Â Â  In Bewilligung des Gesuchs vom 22. November 2007 wird der BeschwerdefÃ¼hrerin die unentgeltliche ProzessfÃ¼hrung gewÃ¤hrt und Rechtsanwalt JÃ¼rg Maron als unentgeltlicher Rechtsvertreter fÃ¼r das vorliegende Verfahren bestellt.</w:t>
      </w:r>
    </w:p>
    <w:p>
      <w:r>
        <w:t>und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w:t>
      </w:r>
    </w:p>
    <w:p>
      <w:r>
        <w:t>3.Â Â Â Â Â Â Â Â  Der unentgeltliche Rechtsvertreter der BeschwerdefÃ¼hrerin, Rechtsanwalt JÃ¼rg Maron, ZÃ¼rich, wird mit Fr. 3'047.45 (inkl. Barauslagen und MWSt) aus der Gerichtskasse entschÃ¤digt. Die BeschwerdefÃ¼hrerin wird auf Â§ 92 ZPO hingewiesen.</w:t>
      </w:r>
    </w:p>
    <w:p>
      <w:r>
        <w:t>4.Â Â Â Â Â Â Â Â Â Â  Zustellung gegen Empfangsschein an:</w:t>
      </w:r>
    </w:p>
    <w:p>
      <w:r>
        <w:t>- Sozialversicherungsanstalt des Kantons ZÃ¼rich, IV-Stelle</w:t>
      </w:r>
    </w:p>
    <w:p>
      <w:r>
        <w:t>- Rechtsanwalt JÃ¼rg Maron</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