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IV.2007.01440 vom 27. Februar 2009</w:t>
      </w:r>
    </w:p>
    <w:p>
      <w:r>
        <w:t>ZH Sozialversicherungsgericht, 2009-02-27, DE</w:t>
      </w:r>
    </w:p>
    <w:p>
      <w:r>
        <w:rPr>
          <w:b/>
        </w:rPr>
        <w:t xml:space="preserve">Quelle: </w:t>
      </w:r>
      <w:r>
        <w:t>https://mcp.opencaselaw.ch/entscheid/zh_sozialversicherungsgericht_IV.2007.01440</w:t>
      </w:r>
    </w:p>
    <w:p>
      <w:r>
        <w:t>FR: ZH_SOZIALVERSICHERUNGSGERICHT IV.2007.01440 du 27 février 2009</w:t>
      </w:r>
    </w:p>
    <w:p>
      <w:r>
        <w:t>IT: ZH_SOZIALVERSICHERUNGSGERICHT IV.2007.01440 del 27 febbraio 2009</w:t>
      </w:r>
    </w:p>
    <w:p>
      <w:pPr>
        <w:pStyle w:val="Heading2"/>
      </w:pPr>
      <w:r>
        <w:t>Erwägungen</w:t>
      </w:r>
    </w:p>
    <w:p>
      <w:r>
        <w:rPr>
          <w:b/>
        </w:rPr>
        <w:t>E. 3</w:t>
      </w:r>
    </w:p>
    <w:p>
      <w:r>
        <w:t>3.1Â Â Â Â Â Â Â Â  BezÃ¼glich der Beurteilung der ArbeitsfÃ¤higkeit aus somatisch-medizinischer Sicht beantwortet das MEDAS-Gutachten die gestellten Fragen umfassend unter BerÃ¼cksichtigung der vom BeschwerdefÃ¼hrer geklagten Schmerzen. Angesichts des vorhandenen Beschwerdebildes und den medizinischen Vorakten ist insbesondere nicht zu beanstanden, dass bei der Begutachtung auf eine spezialÃ¤rztliche neurologische und neuropsychologische AbklÃ¤rung verzichtet worden ist. Was den psychischen Gesundheitszustand anbelangt, so ergibt sich jedoch aus dem Gutachten selbst, dass die Ãrzte der MEDAS keine genÃ¼gende Beurteilung abgeben konnten. Sie waren nicht in der Lage, eine klare Diagnose zu stellen, und konnten dementsprechend auch keine Aussage dazu machen, ob die ArbeitsfÃ¤higkeit des BeschwerdefÃ¼hrers aus psychischen GrÃ¼nden eingeschrÃ¤nkt ist. Vielmehr erachteten sie zur definitiven Beurteilung des psychischen Gesundheitszustands und dessen Auswirkungen auf die ArbeitsfÃ¤higkeit des BeschwerdefÃ¼hrers eine stationÃ¤re psychiatrische AbklÃ¤rung als notwendig, wobei anzumerken ist, dass das vom BeschwerdefÃ¼hrer zu den Akten gereichte Parteigutachten des H.___ diesbezÃ¼glich zum selben Ergebnis gelangt. Die Beschwerdegegnerin hat es indessen unterlassen, eine stationÃ¤re psychiatrische AbklÃ¤rung vorzunehmen. Es ist der EinschÃ¤tzung von RAD-Ãrztin Dr. K.___ zwar insoweit beizupflichten, dass aus versicherungsmedizinischer Sicht nicht allein die Diagnosestellung wichtig ist, sondern die Auswirkung der Symptome auf die ArbeitsfÃ¤higkeit. Es lÃ¤sst sich jedoch nicht feststellen, dass der BeschwerdefÃ¼hrer in dieser Hinsicht einzig durch eine Gereiztheit und schlechte Kooperation auffÃ¤llt. Vielmehr zeigte er sich auch resigniert und bejahte TodeswÃ¼nsche. Ausserdem konnten die Ãrzte der MEDAS Anzeichen einer Affekt- und/oder PersÃ¶nlichkeitsstÃ¶rung feststellen. Laut dem Gutachten der F.___ sind depressive Symptome wie Freudlosigkeit, Selbstzweifel, verminderte affektive SchwingungsfÃ¤higkeit, LebensÃ¼berdruss, Verlust von Initiative und sozialem RÃ¼ckzug vorhanden, wogegen aber die resignativ-gereizte Grundstimmung, welche zu hÃ¤uslichen AggressionsausbrÃ¼chen fÃ¼hre, nicht ins Krankheitsbild einer Depression passe. Insgesamt erweist sich die Vornahme einer stationÃ¤ren psychiatrischen Begutachtung damit als notwendig. In diesem Rahmen wird eine genaue psychiatrische Diagnose zu stellen und deren Einfluss auf die ArbeitsfÃ¤higkeit zu beantworten sein. Zu klÃ¤ren sind vor allem auch die Fragen, inwieweit psychosoziale Faktoren, insbesondere die familiÃ¤ren Probleme, die ArbeitsfÃ¤higkeit des BeschwerdefÃ¼hrers beeinflussen und inwieweit es dem BeschwerdefÃ¼hrer zumutbar ist, die vorhandenen Schmerzen zu Ã¼berwinden und wieder einer ErwerbstÃ¤tigkeit nachzugehen.</w:t>
      </w:r>
    </w:p>
    <w:p>
      <w:r>
        <w:t>3.2Â Â Â Â  Wie der BeschwerdefÃ¼hrer sodann zu Recht geltend machen lÃ¤sst, werden im MEDAS-Gutachten die bei den Akten liegenden Gutachten von Dr. E.___ und der F.___ nicht erwÃ¤hnt und es findet sich demzufolge auch keine Stellungnahme zu deren abweichenden EinschÃ¤tzung der ArbeitsfÃ¤higkeit. DiesbezÃ¼glich ist das MEDAS-Gutachten zu ergÃ¤nzen. Da jedenfalls eine neue psychiatrische AbklÃ¤rung vorzunehmen ist, erÃ¼brigt sich die KlÃ¤rung der Frage, ob sich die psychiatrische Gutachterin der MEDAS mit den Vorakten genÃ¼gend auseinandergesetzt und sie die Anamneseerhebung bei Dr. C.___ in zumutbarer Weise durchgefÃ¼hrt hat.</w:t>
      </w:r>
    </w:p>
    <w:p>
      <w:r>
        <w:t>4.Â Â Â Â Â Â Â Â  Zusammenfassend ist die angefochtene VerfÃ¼gung vom 19. Oktober 2007 somit aufzuheben und die Sache an die Beschwerdegegnerin zurÃ¼ckzuweisen, damit sie weitere AbklÃ¤rungen im Sinne der ErwÃ¤gungen vornehme und danach Ã¼ber den Leistungsanspruch des BeschwerdefÃ¼hrers neu verfÃ¼ge.</w:t>
      </w:r>
    </w:p>
    <w:p>
      <w:r>
        <w:rPr>
          <w:b/>
        </w:rPr>
        <w:t>E. 5</w:t>
      </w:r>
    </w:p>
    <w:p>
      <w:r>
        <w:t>5.1Â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w:t>
      </w:r>
    </w:p>
    <w:p>
      <w:r>
        <w:t>5.2Â Â Â Â  Die Gerichtskosten sind auf Fr. 800.-- festzusetzen und ausgangsgemÃ¤ss der Beschwerdegegnerin aufzuerlegen.</w:t>
      </w:r>
    </w:p>
    <w:p>
      <w:r>
        <w:t>6.Â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Â Â Â Â Â Â Â Â  Vorliegend erscheint eine ProzessentschÃ¤digung in der HÃ¶he von Fr. 2'500.-- (inkl. Barauslagen und MWSt) angemessen.</w:t>
      </w:r>
    </w:p>
    <w:p>
      <w:r>
        <w:t>Das Gericht erkennt:</w:t>
      </w:r>
    </w:p>
    <w:p>
      <w:r>
        <w:t>1.Â Â Â Â Â Â Â Â  Die Beschwerde wird in dem Sinne gutgeheissen, dass die angefochtene VerfÃ¼gung vom 19. Oktober 2007 aufgehoben und die Sache an die Sozialversicherungsanstalt des Kantons ZÃ¼rich, IV-Stelle, zurÃ¼ckgewiesen wird, damit sie nach erfolgter AbklÃ¤rungen im Sinne der ErwÃ¤gungen, Ã¼ber den Leistungsanspruch des BeschwerdefÃ¼hrers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2'500.-- (inkl. Barauslagen und MWSt) zu bezahlen.</w:t>
      </w:r>
    </w:p>
    <w:p>
      <w:r>
        <w:t>4.Â Â Â Â Â Â Â Â Â Â  Zustellung gegen Empfangsschein an:</w:t>
      </w:r>
    </w:p>
    <w:p>
      <w:r>
        <w:t>- Rechtsanwalt Dr. Pierre Heusser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