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IV.2007.01421 vom 7. Januar 2008</w:t>
      </w:r>
    </w:p>
    <w:p>
      <w:r>
        <w:t>ZH Sozialversicherungsgericht, 2008-01-07, DE</w:t>
      </w:r>
    </w:p>
    <w:p>
      <w:r>
        <w:rPr>
          <w:b/>
        </w:rPr>
        <w:t xml:space="preserve">Quelle: </w:t>
      </w:r>
      <w:r>
        <w:t>https://mcp.opencaselaw.ch/entscheid/zh_sozialversicherungsgericht_IV.2007.01421</w:t>
      </w:r>
    </w:p>
    <w:p>
      <w:r>
        <w:t>FR: ZH_SOZIALVERSICHERUNGSGERICHT IV.2007.01421 du 7 janvier 2008</w:t>
      </w:r>
    </w:p>
    <w:p>
      <w:r>
        <w:t>IT: ZH_SOZIALVERSICHERUNGSGERICHT IV.2007.01421 del 7 gennaio 2008</w:t>
      </w:r>
    </w:p>
    <w:p>
      <w:pPr>
        <w:pStyle w:val="Heading2"/>
      </w:pPr>
      <w:r>
        <w:t>Erwägungen</w:t>
      </w:r>
    </w:p>
    <w:p>
      <w:r>
        <w:rPr>
          <w:b/>
        </w:rPr>
        <w:t>E. 1</w:t>
      </w:r>
    </w:p>
    <w:p>
      <w:r>
        <w:t>1.1Â Â Â Â  Mit VerfÃ¼gung vom 25. Oktober 2007 sprach die Sozialversicherungsanstalt des Kantons ZÃ¼rich, IV-Stelle, U.___ bei einem InvaliditÃ¤tsgrad von 100 % mit Wirkung ab 1. Mai 2007 ein ganze Invalidenrente zu (Urk. 2). Hiegegen erhob die Pensionskasse der Stadt ZÃ¼rich mit Eingabe vom 13. November 2007 Beschwerde und ersuchte um Zusprache der ganzen Rente bereits ab 1. Mai 2006 (Urk. 1 S. 2).</w:t>
      </w:r>
    </w:p>
    <w:p>
      <w:r>
        <w:t>Â Â Â Â Â Â Â Â  Auf Anfrage des Gerichts vom 29. November 2007 (Urk. 4) prÃ¤zisierte sie ihren Antrag dahin gehend, dass sie bloss Anspruch auf die Nachzahlung fÃ¼r die Zeit vom 1. Juni 2006 bis 30. April 2007 erhebe, wÃ¤hrend sie die von der angefochtenen VerfÃ¼gung beschlagene Zeit der Nachzahlung vom 1. Mai bis 31. Oktober 2007 (Urk. 2) nicht beanstande, zumal ihr die SozialhilfebehÃ¶rde den geforderten Betrag bereits erstattet habe (Urk. 6).</w:t>
      </w:r>
    </w:p>
    <w:p>
      <w:r>
        <w:t>1.2Â Â Â Â  Zur BegrÃ¼ndung ihrer Beschwerdelegitimation fÃ¼hrte die Pensionskasse aus, sie habe der Versicherten seit 1. Juni 2006 eine Invalidenpension sowie einen Zuschuss fÃ¼r fehlende IV-Leistungen ausgerichtet (vgl. Urk. 3/3). Dieser Zuschuss kÃ¶nne gemÃ¤ss Art. 43 des Vorsorgereglements bei rÃ¼ckwirkender Zusprache von Leistungen der Invalidenversicherung zurÃ¼ckgefordert werden (vgl. Urk. 3/2 S. 19). Daher sei sie durch die rentenzusprechende VerfÃ¼gung berÃ¼hrt und habe ein schutzwÃ¼rdiges Interesse an deren Ãnderung (Urk. 1 S. 2).</w:t>
      </w:r>
    </w:p>
    <w:p>
      <w:r>
        <w:t>Â Â Â Â Â Â Â Â  Zu prÃ¼fen ist zunÃ¤chst, ob die Pensionskasse zur BeschwerdefÃ¼hrung legitimiert ist.</w:t>
      </w:r>
    </w:p>
    <w:p>
      <w:r>
        <w:rPr>
          <w:b/>
        </w:rPr>
        <w:t>E. 2</w:t>
      </w:r>
    </w:p>
    <w:p>
      <w:r>
        <w:t>2.1Â Â Â Â  Laut Art. 59 des Bundesgesetzes Ã¼ber den Allgemeinen Teil des Sozialversicherungsrechts (ATSG) ist im kantonalen Beschwerdeverfahren zur Beschwerde berechtigt, wer durch die angefochtene VerfÃ¼gung berÃ¼hrt ist und ein schutzwÃ¼rdiges Interesse an deren Aufhebung oder Ãnderung hat. Da die Beschwerdelegitimation im kantonalen Verfahren nicht enger umschrieben werden darf als im nachfolgenden bundesgerichtlichen Verfahren, findet hinsichtlich der Auslegung des Begriffs des schutzwÃ¼rdigen Interesses die zu Art. 103 lit. a des Bundesrechtspflegegesetzes (in Kraft gewesen bis 31. Dezember 2006) beziehungsweise zu Art. 89 Abs. 1 lit. b-c des Bundesgerichtsgesetzes (BGG) ergangene Rechtsprechung im Rahmen von Art. 59 ATSG ebenfalls Anwendung (BGE 130 V 390 Erw. 2.2 mit Hinweisen).</w:t>
      </w:r>
    </w:p>
    <w:p>
      <w:r>
        <w:t>Â Â Â Â Â Â Â Â  Die Rechtsprechung betrachtet als schutzwÃ¼rdiges Interesse jedes praktische oder rechtliche Interesse, welches eine von einer VerfÃ¼gung betroffene Person an deren Ãnderung oder Aufhebung geltend machen kann. Das schutzwÃ¼rdige Interesse besteht somit im praktischen Nutzen, den die Gutheissung der Beschwerde dem VerfÃ¼gungsadressaten verschaffen wÃ¼rde, oder - anders ausgedrÃ¼ckt - im Umstand, einen Nachteil wirtschaftlicher, ideeller, materieller oder anderweitiger Natur zu vermeiden, welchen die angefochtene VerfÃ¼gung mit sich bringen wÃ¼rde. Das rechtliche oder auch bloss tatsÃ¤chliche Interesse braucht somit mit dem Interesse, das durch die von der beschwerdefÃ¼hrenden Person als verletzt bezeichnete Norm geschÃ¼tzt wird, nicht Ã¼bereinzustimmen. Immerhin wird verlangt, dass die Person durch die angefochtene VerfÃ¼gung stÃ¤rker als jedermann betroffen ist und in einer besonderen, beachtenswerten, nahen Beziehung zur Streitsache steht (BGE 130 V 563 Erw. 3.3).</w:t>
      </w:r>
    </w:p>
    <w:p>
      <w:r>
        <w:t>Â Â Â Â Â Â Â Â  Besondere Bedeutung kommt dem Legitimationserfordernis zu, wenn nicht der VerfÃ¼gungsadressat im materiellen Sinn, sondern ein Dritter (DrittbeschwerdefÃ¼hrer) den Entscheid anficht. Hier haben die Legitimationsanforderungen die Funktion, die Popularbeschwerde auszuschliessen, weshalb bei der Bejahung der Beschwerdelegitimation von DrittbeschwerdefÃ¼hrern ZurÃ¼ckhaltung geboten ist. Erforderlich ist ein spezifisches Rechtsschutzinteresse, welches nur bejaht wird, wenn der Dritte ein unmittelbares und konkretes Interesse an der Aufhebung oder Ãnderung der VerfÃ¼gung oder eine spezifische, besonders nahe Beziehung zur Streitsache fÃ¼r sich in Anspruch nehmen kann (BGE 133 V 192 f. Erw. 4.3.3).</w:t>
      </w:r>
    </w:p>
    <w:p>
      <w:r>
        <w:t>2.2Â Â Â Â  Der BeschwerdefÃ¼hrerin als TrÃ¤gerin der beruflichen Vorsorge der Versicherten wurde der rentenzusprechende Entscheid nach Massgabe von Art. 49 Abs. 4 ATSG in Kopie erÃ¶ffnet (Urk. 2 S. 2), da die Leistungspflicht des Invalidenversicherers auch die Vorsorgeeinrichtung berÃ¼hrt (Satz 1). Diese kann die gleichen Rechtsmittel ergreifen wie die versicherte Person (Art. 49 Abs. 4 Satz 2 ASTG).</w:t>
      </w:r>
    </w:p>
    <w:p>
      <w:r>
        <w:t>Â Â Â Â Â Â Â Â  Nach der Rechtsprechung (BGE 126 V 310 Erw. 1 mit Hinweisen) sind die Vor-sorgeeinrichtungen im Bereich der gesetzlichen Mindestvorsorge (Art. 6 BVG) an die Feststellungen der Organe der Invalidenversicherung insbesondere hinsichtlich des Eintrittes der invalidisierenden ArbeitsunfÃ¤higkeit (ErÃ¶ffnung der Wartezeit; Art. 29 Abs. 1 lit. b IVG in Verbindung mit Art. 26 Abs. 1 BVG) gebunden, soweit die IV-rechtliche Betrachtung auf Grund einer gesamthaften PrÃ¼fung der Akten nicht als offensichtlich unhaltbar erscheint (BGE 129 V 73, vgl. BGE 130 V 273 Erw. 3.1 mit Hinweis).</w:t>
      </w:r>
    </w:p>
    <w:p>
      <w:r>
        <w:t>2.3Â Â Â Â  Hier fÃ¤llt indes ins Gewicht, dass die BeschwerdefÃ¼hrerin den Entscheid der Invalidenversicherung nicht anficht, weil sie ihre eigene Pflicht zur Leistung der Invalidenpension bestreitet, welche sich gemÃ¤ss Art. 40 Abs. 1 des Vorsorgereglements (Urk. 3/2 S. 18) nach den Regeln der IV richtet. Vielmehr anerkennt die BeschwerdefÃ¼hrerin ihre Pflicht zur Leistung der Invalidenpension, zumal sie bereits vor der Invalidenversicherung gemÃ¤ss Leistungsausweis vom 1. Juli 2006 mit Wirkung ab 1. Juni 2006 bei einen InvaliditÃ¤tsgrad von 100 % eine Invalidenpension gewÃ¤hrt hat (Urk. 3/3). Insoweit stellte die BeschwerdefÃ¼hrerin die Bindungswirkung des hier angefochtenen Entscheids der Invalidenversicherung nicht in Frage.</w:t>
      </w:r>
    </w:p>
    <w:p>
      <w:r>
        <w:t>Â Â Â Â Â Â Â Â  Wie die BeschwerdefÃ¼hrerin ausdrÃ¼cklich ausfÃ¼hrte, zielt ihr Begehren allein auf die RÃ¼ckforderung des gestÃ¼tzt auf Art. 43 des Vorsorgereglements (Urk. 3/2 S. 19) seit 1. Juni 2006 zusÃ¤tzlich zur Invalidenpension ausgerichteten Zuschusses fÃ¼r fehlende IV-Leistungen (vgl. Urk. 3/3).</w:t>
      </w:r>
    </w:p>
    <w:p>
      <w:r>
        <w:t>Â Â Â Â Â Â Â Â  Die BeschwerdefÃ¼hrerin ist zwar als TrÃ¤gerin der beruflichen Vorsorge grund-sÃ¤tzlich mitbetroffene Adressatin des Rentenentscheides der Invalidenversich-erung, namentlich insoweit Leistungen der obligatorischen Berufsvorsorge strittig sind und der invalidenversicherungsrechtliche Entscheid fÃ¼r sie Bindungswirkung entfaltet. Doch machte die BeschwerdefÃ¼hrerin hier einen Anspruch geltend, der sich nicht aus der obligatorischen Berufsvorsorge ergibt.</w:t>
      </w:r>
    </w:p>
    <w:p>
      <w:r>
        <w:t>2.4Â Â Â Â  Insoweit sich die BeschwerdefÃ¼hrerin lediglich auf die RÃ¼ckerstattung dieses Zuschusses beruft, ist sie weder im formellen noch im materiellen Sinn Adressatin der streitigen VerfÃ¼gung. Sie gilt vielmehr als GlÃ¤ubigerin gegenÃ¼ber der Versicherten bzw. als deren Zessionarin der Forderung gegenÃ¼ber der Invalidenversicherung.</w:t>
      </w:r>
    </w:p>
    <w:p>
      <w:r>
        <w:t>Â Â Â Â Â Â Â Â  Ihre Legitimation ist daher nach den fÃ¼r eine Drittbeschwerde geltenden Regeln zu beurteilen. Die besondere, beachtenswerte, nahe Beziehung zur Streitsache, ist bei Dritten definitionsgemÃ¤ss nicht erfÃ¼llt, das heisst sie sind insofern nicht berÃ¼hrt, als ihnen die angefochtene VerfÃ¼gung nicht direkt Rechte einrÃ¤umt oder Pflichten auferlegt (BGE 125 V 343 Erw. 4a). Ihre Legitimation setzt neben dem Bestehen eines tatsÃ¤chlichen, beispielsweise wirtschaftlichen Interesses am Inhalt der streitigen VerfÃ¼gung voraus, dass eine hinreichende BeziehungsnÃ¤he vorliegt, was mit Bezug auf die konkrete Konstellation geprÃ¼ft werden muss (vgl. BGE 130 V 564 Erw. 3.4, 125 V 343 Erw. 4a).</w:t>
      </w:r>
    </w:p>
    <w:p>
      <w:r>
        <w:t>2.5Â Â Â Â  Bei der Beurteilung der IntensitÃ¤t der Betroffenheit ist danach zu unterscheiden, ob das Rechtsmittel gegen eine den VerfÃ¼gungsadressaten begÃ¼nstigende VerfÃ¼gung gerichtet ist oder ob es, wie vorliegend, zu dessen Gunsten erhoben werden soll. Wenn im letzteren Fall der VerfÃ¼gungsadressat selbst kein Rechtsmittel ergreift, kommt die Legitimation des Dritten ausserhalb fÃ¶rmlicher gesetzlicher Anerkennung nur in Betracht, wenn der Dritte ein selbststÃ¤ndiges, eigenes Rechtsschutzinteresse an der BeschwerdefÃ¼hrung fÃ¼r sich in Anspruch nehmen kann (BGE 130 V 564 Erw. 3.5 mit zahlreichen Hinweisen).</w:t>
      </w:r>
    </w:p>
    <w:p>
      <w:r>
        <w:t>Â Â Â Â Â Â Â Â  Der Umstand, dass jemand GlÃ¤ubiger des VerfÃ¼gungsadressaten ist, genÃ¼gt bei der Drittbeschwerde "pro Adressat" nicht, um das schutzwÃ¼rdige Interesse und damit die Beschwerdelegitimation zu begrÃ¼nden. Ein faktisches (wirtschaftliches) Interesse an einer AbÃ¤nderung der VerfÃ¼gung ist diesfalls zwar gegeben. Die notwendige BeziehungsnÃ¤he liegt jedoch nur vor, wenn der Drittperson durch die streitige VerfÃ¼gung ein unmittelbarer Nachteil entsteht (BGE 125 V 343 Erw. 4a mit Hinweisen). Die GlÃ¤ubigereigenschaft allein reicht dafÃ¼r nicht aus (BGE 130 V 565 Erw. 3.5).</w:t>
      </w:r>
    </w:p>
    <w:p>
      <w:r>
        <w:t>Â Â Â Â Â Â Â Â  Aus dem selben Grund verneinte das EidgenÃ¶ssische Versicherungsgericht die Beschwerdebefugnis eines Privatversicherers gegen die Leistungen verweigernde VerfÃ¼gung der obligatorischen Unfallversicherung. Es erwog, der Umstand, dass der Privatversicherer durch einen Entscheid anderen Inhalts in die Lage versetzt wÃ¼rde, seine Leistungen zu kÃ¼rzen, stelle lediglich eine Reflexwirkung der an die versicherte Person gerichteten VerfÃ¼gung des Unfallversicherers dar. Die erforderliche unmittelbare nachteilige Auswirkung auf die Situation des Privatversicherers sei deshalb nicht gegeben (BGE 125 V 345 oben Erw. 4d).</w:t>
      </w:r>
    </w:p>
    <w:p>
      <w:r>
        <w:t>Â Â Â Â Â Â Â Â  Im Weiteren hat das EidgenÃ¶ssische Versicherungsgericht in BGE 130 V 560 die Legitimation von Drittpersonen im Allgemeinen und insbesondere des Arbeitgebers geprÃ¼ft. Dieser Entscheid ist - wie im Folgenden zu zeigen ist - auch vorliegend analog anwendbar.</w:t>
      </w:r>
    </w:p>
    <w:p>
      <w:r>
        <w:rPr>
          <w:b/>
        </w:rPr>
        <w:t>E. 3</w:t>
      </w:r>
    </w:p>
    <w:p>
      <w:r>
        <w:t>3.1Â Â Â Â  Art. 43 des Vorsorgereglements sieht vor, dass die Leistungen der IV an den Zuschuss bei fehlenden IV-Leistungen angerechnet werden (Abs. 2). Wird die IV-Leistung rÃ¼ckwirkend zugesprochen, so ist der fÃ¼r die entsprechende Zeit bezogene Zuschuss zurÃ¼ckzuerstatten. Ist die IV-Leistung kleiner als der Zuschuss, so umfasst die RÃ¼ckzahlung nur den Betrag der IV-Leistung. Im Umfang der RÃ¼ckerstattungspflicht steht der Pensionskasse gegenÃ¼ber der IV ein direktes Forderungsrecht zu (Abs. 3).</w:t>
      </w:r>
    </w:p>
    <w:p>
      <w:r>
        <w:t>Â Â Â Â Â Â Â Â  Aufgrund dieser Vertragsbestimmung hat die Versicherte der Pensionskasse ihre AnsprÃ¼che gegenÃ¼ber der Invalidenversicherung insoweit abgetreten, als diese Leistungen erbringt. DarÃ¼ber hinaus hat die Pensionskasse hingegen keine Zessionarsstellung, denn es wurden allein die zugesprochenen IV-Leistungen abgetreten. Die hier geltend gemachten weiteren Leistungen der Pensionskasse sind gemÃ¤ss Art. 43 des Vorsorgereglements weder von der Pflicht zur RÃ¼ckerstattung noch vom direkten Forderungsrecht gegenÃ¼ber der IV, mithin der Zession erfasst.</w:t>
      </w:r>
    </w:p>
    <w:p>
      <w:r>
        <w:t>Â Â Â Â Â Â Â Â  Insoweit die BeschwerdefÃ¼hrerin daher Anspruch erhebt auf weiter gehende Leistungen, ist sie nicht Zessionarin, weshalb sie sich nicht auf die mit dieser Stellung grundsÃ¤tzlich verbundenen Beschwerdelegitimation berufen kann (Urteil des Bundesgerichts vom 20. Juni 2007 in Sachen Sammelstiftung BVG der Allianz Suisse Lebensversicherungs-Gesellschaft, B 76/06, Erw. 2.3, mit Hinweis auf die in BGE 126 V 258 nicht verÃ¶ffentlichte Erw. 1b).</w:t>
      </w:r>
    </w:p>
    <w:p>
      <w:r>
        <w:t>3.2Â Â Â Â  Falls die Versicherte nicht erst ab 1. Mai 2007 (Urk. 2), sondern bereits ab 1. Mai 2006 eine Rente der Invalidenversicherung zugesprochen erhielte, wird die BeschwerdefÃ¼hrerin von ihrer Pflicht zur Leistung des Zuschusses bei fehlenden IV-Leistungen (teilweise) befreit. Diese Rechtsfolge ist in Art. 43 Abs. 2-3 des Vorsorgereglements vorgesehen.</w:t>
      </w:r>
    </w:p>
    <w:p>
      <w:r>
        <w:t>Â Â Â Â Â Â Â Â  Laut der vorstehend wiedergegebenen Rechtsprechung (Erw. 2.5) genÃ¼gt dieses wirtschaftliche Interesse jedoch bei einer Drittbeschwerde "pro Adressat" fÃ¼r sich allein nicht, um die Legitimation zu begrÃ¼nden, sondern es ist zusÃ¤tzlich erforderlich, dass der BeschwerdefÃ¼hrerin aus der streitigen VerfÃ¼gung ein unmittelbarer Nachteil erwÃ¤chst. Dieser wÃ¤re ohne Zweifel zu bejahen, falls die Bindungswirkung des Rentenentscheids und die gestÃ¼tzt darauf von der Pensionskasse zu erbringende Invalidenpension strittig wÃ¤re, denn diesfalls entfaltet der Entscheid der Invalidenversicherung direkte Auswirkungen auf die Leistungspflicht der Pensionskasse gegenÃ¼ber der versicherten Person.</w:t>
      </w:r>
    </w:p>
    <w:p>
      <w:r>
        <w:t>Â Â Â Â Â Â Â Â  Die Verbindung zwischen der streitigen VerfÃ¼gung und dem beanstandeten Rentenbeginn erschÃ¶pft sich indes im wirtschaftlichen Nachteil der BeschwerdefÃ¼hrerin in Bezug auf ihren Zuschuss und weist nicht allein deshalb die fÃ¼r die Beschwerdelegitimation praxisgemÃ¤ss erforderliche Unmittelbarkeit auf.</w:t>
      </w:r>
    </w:p>
    <w:p>
      <w:r>
        <w:t>3.3Â Â Â Â  Das EidgenÃ¶ssische Versicherungsgericht hat ferner entschieden, selbst wenn im Hinblick auf eine allfÃ¤llige Rente der Invalidenversicherung Vorschussleistungen erbracht wurden und deshalb die Drittauszahlung verlangt werden kann, sei die Beschwerdelegitimation nicht ohne weiteres zu bejahen.</w:t>
      </w:r>
    </w:p>
    <w:p>
      <w:r>
        <w:t>Â Â Â Â Â Â Â Â  Fraglos ist die BeschwerdefÃ¼hrerin berechtigt, gegen den Entscheid Ã¼ber den Auszahlungsmodus Beschwerde zu erheben. Eine darÃ¼ber hinausgehende, also nicht nur den Auszahlungsmodus, sondern eine den grundsÃ¤tzlichen und umfangmÃ¤ssigen Leistungsanspruch als solchen betreffende Beschwerdebefugnis wurde dem Drittauszahlungsberechtigten dagegen im Bereich der Invalidenversicherung nicht zuerkannt. Allein der Umstand, dass die BeschwerdefÃ¼hrerin als Drittauszahlungsberechtigte in Frage kommen kÃ¶nnte, begrÃ¼ndet deren Legitimation zur Anfechtung des Umfangs des Leistungsanspruches an sich nicht (BGE 130 V 567 f. Erw. 4.2).</w:t>
      </w:r>
    </w:p>
    <w:p>
      <w:r>
        <w:t>3.4Â Â Â Â  Die Legitimation, einen bestimmten Anspruch auf dem Rechtsmittelweg geltend zu machen, steht sodann in einem engen Zusammenhang mit der Befugnis, die versicherte Person bei der Verwaltung zum Bezug der entsprechenden Leistung anzumelden. Nach dem Grundsatz der Einheit des Prozesses vermittelt das erforderliche Rechtsschutzinteresse auch bereits den Anspruch auf Erlass einer VerfÃ¼gung. Ist eine Person berechtigt, die Anmeldung vorzunehmen, kommt ihr deshalb regelmÃ¤ssig auch die Legitimation zu, den streitigen Anspruch im Verwaltungsprozess selbststÃ¤ndig zu verfolgen (BGE 120 V 438 Erw. 2a mit Hinweisen).</w:t>
      </w:r>
    </w:p>
    <w:p>
      <w:r>
        <w:t>Â Â Â Â Â Â Â Â  GemÃ¤ss Art. 66 Abs. 1 der Verordnung Ã¼ber die Invalidenversicherung (IVV) sind der Versicherte, sein gesetzlicher Vertreter sowie BehÃ¶rden oder Dritte, die den Versicherten regelmÃ¤ssig unterstÃ¼tzen oder dauernd betreuen, zur Geltendmachung des Anspruchs befugt. BehÃ¶rden und Dritte, welche diese Voraussetzungen erfÃ¼llen, kÃ¶nnen auch die entsprechenden Entscheide auf dem Rechtsmittelweg weiterziehen.</w:t>
      </w:r>
    </w:p>
    <w:p>
      <w:r>
        <w:t>Â Â Â Â Â Â Â Â  Wie das EidgenÃ¶ssische Versicherungsgericht mit Blick auf die Lohnfortzahlung des Arbeitsgebers entschieden hat (BGE 130 V 568 Erw. 4.3), kann auch die Bezahlung des Zuschusses bei fehlenden IV-Leistungen durch die Pensionskasse nicht als regelmÃ¤ssige UnterstÃ¼tzung im Sinne von Art. 66 Abs. 1 IVV betrachtet werden. Denn diese ist nur anzunehmen, wenn sich BehÃ¶rden und Dritte lÃ¤ngere Zeit im Sinne einer umfassenden und finanziellen FÃ¼rsorge regelmÃ¤ssig der versicherten Person annehmen (Kreisschreiben Ã¼ber das Verfahren in der Invalidenversicherung, Rz 1016). Bejaht wurde beispielsweise die Legitimation einer FÃ¼rsorgebehÃ¶rde, die eine versicherte Person finanziell unterstÃ¼tzt hat (Urteil des EidgenÃ¶ssischen Versicherungsgerichts in Sachen O. vom 31. Januar 2003, P 27/01).</w:t>
      </w:r>
    </w:p>
    <w:p>
      <w:r>
        <w:t>Â Â Â Â Â Â Â Â  Die BeschwerdefÃ¼hrerin erbrachte zwar mit dem Zuschuss finanzielle Leistungen, doch kann darin noch nicht eine umfassende FÃ¼rsorge erblickt werden, zumal der Zuschuss zwar einen erheblichen Betrag ausmachte, aber dennoch bloss in ErgÃ¤nzung zur Invalidenpension ausgerichtet wurde (Urk. 3/3). Zudem erachtete sich die BeschwerdefÃ¼hrerin auch selbst nicht zur Anmeldung berechtigt, denn nach Art. 43 Abs. 4 des Vorsorgereglements (Urk. 3/2 S. 19) obliegt es der versicherten Person, sich bei der Invalidenversicherung anzumelden.</w:t>
      </w:r>
    </w:p>
    <w:p>
      <w:r>
        <w:t>Â Â Â Â Â Â Â Â  Die Beschwerdegegnerin war demzufolge nach den invalidenversicherungs-rechtlichen Bestimmungen nicht befugt, den Leistungsanspruch geltend zu machen. Dieser bereichsspezifischen, kompetenzgemÃ¤ss auf Verordnungsstufe erlassenen Regelung ist bei der Auslegung der Legitimationsbestimmungen Rechnung zu tragen. Sie bildet unter den gegebenen UmstÃ¤nden keine Grund-lage fÃ¼r die Bejahung der Legitimation der BeschwerdefÃ¼hrerin zur Anfechtung der VerfÃ¼gung vom 25. Oktober 2007 und Geltendmachung eines frÃ¼heren Rentenbeginns. Im Gegenteil steht sie - im Lichte der Einheit des Prozesses - einer solchen LÃ¶sung entgegen (BGE 130 V 569 Erw. 4.3).Â</w:t>
      </w:r>
    </w:p>
    <w:p>
      <w:r>
        <w:t>Â</w:t>
      </w:r>
    </w:p>
    <w:p>
      <w:r>
        <w:t>4.Â Â Â Â Â Â  Da es bei der PrÃ¼fung der Beschwerdelegitimation rechtsprechungsgemÃ¤ss nicht um eine Leistungsstreitigkeit, sondern um rein prozessrechtliche Fragen geht (BGE 130 V 569 Erw. 5 e contrario), ist das Verfahren in Abweichung von Art. 69 Abs. 1 bis des Bundesgesetzes Ã¼ber die Invalidenversicherung (IVG) kostenlos.</w:t>
      </w:r>
    </w:p>
    <w:p>
      <w:r>
        <w:t>Das Gericht beschliesst:</w:t>
      </w:r>
    </w:p>
    <w:p>
      <w:r>
        <w:t>1.Â Â Â Â Â Â Â Â  Auf die Beschwerde wird nicht eingetreten.</w:t>
      </w:r>
    </w:p>
    <w:p>
      <w:r>
        <w:t>2.Â Â Â Â Â Â Â Â  Das Verfahren ist kostenlos.</w:t>
      </w:r>
    </w:p>
    <w:p>
      <w:r>
        <w:t>3.Â Â Â Â Â Â Â Â  Zustellung gegen Empfangsschein an:</w:t>
      </w:r>
    </w:p>
    <w:p>
      <w:r>
        <w:t>- Pensionskasse Stadt ZÃ¼rich</w:t>
      </w:r>
    </w:p>
    <w:p>
      <w:r>
        <w:t>- Sozialversicherungsanstalt des Kantons ZÃ¼rich, IV-Stelle, unter Beilage einer Kopie von Urk. 6</w:t>
      </w:r>
    </w:p>
    <w:p>
      <w:r>
        <w:t>- ___, Amtsvormundschaft fÃ¼r Erwachsene (fÃ¼r U.___)</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