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IV.2007.01404 vom 19. Dezember 2007</w:t>
      </w:r>
    </w:p>
    <w:p>
      <w:r>
        <w:t>ZH Sozialversicherungsgericht, 2007-12-19, DE</w:t>
      </w:r>
    </w:p>
    <w:p>
      <w:r>
        <w:rPr>
          <w:b/>
        </w:rPr>
        <w:t xml:space="preserve">Quelle: </w:t>
      </w:r>
      <w:r>
        <w:t>https://mcp.opencaselaw.ch/entscheid/zh_sozialversicherungsgericht_IV.2007.01404</w:t>
      </w:r>
    </w:p>
    <w:p>
      <w:r>
        <w:t>FR: ZH_SOZIALVERSICHERUNGSGERICHT IV.2007.01404 du 19 décembre 2007</w:t>
      </w:r>
    </w:p>
    <w:p>
      <w:r>
        <w:t>IT: ZH_SOZIALVERSICHERUNGSGERICHT IV.2007.01404 del 19 dicembre 2007</w:t>
      </w:r>
    </w:p>
    <w:p>
      <w:pPr>
        <w:pStyle w:val="Heading2"/>
      </w:pPr>
      <w:r>
        <w:t>Erwägungen</w:t>
      </w:r>
    </w:p>
    <w:p>
      <w:r>
        <w:rPr>
          <w:b/>
        </w:rPr>
        <w:t>E. 2</w:t>
      </w:r>
    </w:p>
    <w:p>
      <w:r>
        <w:t>2.1Â Â Â Â  Zur BegrÃ¼ndung ihres abweisenden Entscheids verweist die Beschwerdegegnerin auf das Urteil des EidgenÃ¶ssischen Versicherungsgerichts vom 12. Januar 2006 in Sachen A. gegen IV-Stelle und Verwaltungsgericht des Kantons Luzern (I 501/06, publiziert als BGE 132 V 200), gemÃ¤ss welchem im sozialversicherungsrechtlichen Verwaltungsverfahren nur patentierte AnwÃ¤ltinnen und AnwÃ¤lte zu unentgeltlichen RechtsbeistÃ¤nden im Sinne von Art. 37 Abs. 4 ATSG bestellt werden kÃ¶nnen. Diese Voraussetzung erfÃ¼lle die Person, deren Bestellung zum unentgeltlichen Rechtsbeistand beantragt werde, nicht (Urk. 2).</w:t>
      </w:r>
    </w:p>
    <w:p>
      <w:r>
        <w:t>2.2Â Â Â Â  Dem lÃ¤sst der BeschwerdefÃ¼hrer entgegenhalten, die zur unentgeltlichen VerbeistÃ¤ndung zu bestellende Person verfÃ¼ge Ã¼ber eine einstweilige Bewilligung (Venia) im Sinne von Â§ 5 des zÃ¼rcherischen Anwaltsgesetzes fÃ¼r die AusÃ¼bung von TÃ¤tigkeiten im Bereich des Anwaltsmonopols unter der Aufsicht und Kontrolle eines im Anwaltsregister eingetragenen patentierten Anwalts. Die Venia ermÃ¤chtige die zur unentgeltlichen VerbeistÃ¤ndung zu bestellende Person, wo das Gesetz nicht ausdrÃ¼cklich den Beizug eines im Anwaltsregister verzeichneten Anwalts vorschreibe, im eigenen Namen wie ein im Anwaltsregister eingetragener Rechtsanwalt AntrÃ¤ge zu stellen, Gerichtsverfahren zu fÃ¼hren (bis vor Bundesgericht), Gesuche um unentgeltliche Rechtsbeistandschaft zu beantragen etc. Aufgrund der Venia kÃ¶nnten ihre Eingaben einem die Voraussetzungen zur unentgeltlichen VerbeistÃ¤ndung erfÃ¼llenden Rechtsanwalt zugeordnet werden, weshalb die mit der Venia tÃ¤tige Person die Voraussetzungen fÃ¼r die Bestellung als unentgeltlicher Rechtsbeistand erfÃ¼lle (Urk. 1).</w:t>
      </w:r>
    </w:p>
    <w:p>
      <w:r>
        <w:rPr>
          <w:b/>
        </w:rPr>
        <w:t>E. 3</w:t>
      </w:r>
    </w:p>
    <w:p>
      <w:r>
        <w:t>3.1Â Â Â Â  In dem von der Beschwerdegegnerin zur BegrÃ¼ndung ihrer VerfÃ¼gung angerufenen BGE 132 V 200 ging das EidgenÃ¶ssische Versicherungsgericht zur Beantwortung der Frage, welchen Anforderungen unentgeltliche RechtsbeistÃ¤nde im sozialversicherungsrechtlichen Verwaltungsverfahren zu entsprechen hÃ¤tten, von den Gegebenheiten im letztinstanzlichen (bundesgerichtlichen) Verfahren aus (Erw. 4.2, S. 201 f.). Dies aus der Ãberlegung, dass, soweit im letztinstanzlichen Verfahren nach Art. 152 Abs. 2 Ã¼ber die Organisation der Bundesrechtspflege (Bundesrechtspflegegesetz, OG) praxisgemÃ¤ss die VerbeistÃ¤ndung nur durch patentierte RechtsanwÃ¤lte (Urteil D. vom 2. MÃ¤rz 2005 [I 447/04] Erw. 4.2 mit Hinweisen) zulÃ¤ssig sei, es keinen Sinn machen wÃ¼rde, im Rahmen der unentgeltlichen VerbeistÃ¤ndung im Verwaltungsverfahren den Kreis zugelassener Rechtsvertreter weiter zu fassen und fÃ¼r Nicht-AnwÃ¤lte zu Ã¶ffnen, da ein andernfalls vor dem letztinstanzlichen Verfahren notwendig werdender Ersatz des bisherigen Rechtsbeistandes durch einen vor dem EidgenÃ¶ssischen Versicherungsgericht zur unentgeltlichen VerbeistÃ¤ndung zugelassenen Anwalt zu zusÃ¤tzlichem Aufwand sowie unnÃ¶tigen Mehrkosten fÃ¼hren wÃ¼rde und letztlich weder im Interesse der rechtsuchenden bedÃ¼rftigen Partei noch des finanzierenden Staates lÃ¤ge (Erw. 5.1.3, S. 205). Daraus leitete das EidgenÃ¶ssische Versicherungsgericht ab, dass mangels einer ausdrÃ¼cklichen anderslautenden gesetzlichen Regelung fÃ¼r das sozialversicherungsrechtliche Verwaltungsverfahren auch dort grundsÃ¤tzlich nur unentgeltliche Rechtsvertretungen zuzulassen seien, welche die Voraussetzungen fÃ¼r eine unentgeltliche Rechtsvertretung vor Bundesgericht erfÃ¼llten, und prÃ¼fte die im beurteilten Fall zu beantwortende Frage, ob ein bei einem Berufsverband angestellter patentierter Rechtsanwalt als unentgeltlicher Rechtsbeistand hÃ¤tte zugelassen werden mÃ¼ssen, nach den fÃ¼r die Zulassung vor Bundesgericht massgeblichen Kriterien. Dabei gelangte das EidgenÃ¶ssische Versicherungsgericht zum Schluss, dass die Zulassung von den Vorinstanzen zu Recht verweigert worden sei, weil besagter Rechtsanwalt nicht nur nicht in einem kantonalen Anwaltsregister gemÃ¤ss Art. 5 des Bundesgesetzes Ã¼ber die FreizÃ¼gigkeit der AnwÃ¤ltinnen und AnwÃ¤lte (Anwaltsgesetz, BGFA) eingetragen war, sondern auch nicht Ã¼ber alle fÃ¼r einen Registereintrag erforderlichen persÃ¶nlichen Voraussetzungen erfÃ¼llte (Erw. 5.2.4, S. 207 f.).</w:t>
      </w:r>
    </w:p>
    <w:p>
      <w:r>
        <w:t>3.2Â Â Â Â  Im vorliegenden Fall ist unbestritten, dass die zum unentgeltlichen Rechtsbeistand zu bestellende Person selber nicht Ã¼ber die fÃ¼r einen Eintrag in das kantonalzÃ¼rcherische Anwaltsregister erforderlichen fachlichen Voraussetzungen (vgl. Art. 7 BGFA) verfÃ¼gt; die zum unentgeltlichen Rechtsbeistand zu bestellende Person ist keine patentierte RechtsanwÃ¤ltin. Damit erfÃ¼llt sie auch die - Art. 152 Abs. 2 OG entsprechenden - Voraussetzungen gemÃ¤ss Art. 64 Abs. 2 des per 1. Januar 2007 in Kraft getretenen Bundesgesetzes Ã¼ber das Bundesgericht (Bundesgerichtsgesetz, BGG) zur Bestellung als unentgeltlicher Rechtsbeistand im Verfahren vor Bundesgericht nicht.</w:t>
      </w:r>
    </w:p>
    <w:p>
      <w:r>
        <w:t>3.3Â Â Â Â  Soweit der BeschwerdefÃ¼hrer einen Anspruch seiner Vertreterin auf Zulassung als unentgeltlicher Rechtsbeistand aus der kantonalen Venia ableiten will, ist zunÃ¤chst festzuhalten, dass die Venia gemÃ¤ss zÃ¼rcherischem Anwaltsgesetz nicht eine der (noch) nicht patentierten (aber sich auf die AnwaltsprÃ¼fung vorbereitenden) Person erteilte Bewilligung ist, sondern eine Bewilligung, welche patentierten AnwÃ¤ltinnen und AnwÃ¤lten erteilt wird und es diesen erlaubt, eine bestimmte, unter ihrer Verantwortung stehende Person, welche sich auf die AnwaltsprÃ¼fung vorbereitet (Anwaltssubstitutin), im Bereich des Anwaltsmonopols einzusetzen (vgl. Â§ 5 Abs. 1 des zÃ¼rcherischen Anwaltsgesetzes). Dispositiv-Ziffer 1 der vom BeschwerdefÃ¼hrer eingereichten VerfÃ¼gung des PrÃ¤sidenten des Obergerichts des Kantons ZÃ¼rich vom 20. August 2007 (Urk. 3/4) lautet denn auch: ÂRechtsanwalt lic. iur. Hans Ulrich WÃ¼rgler in Winterthur wird bewilligt, unter eigener Verantwortlichkeit zur FÃ¼hrung von Zivil- und Strafprozessen lic. iur. Christina Keller weiterhin, nÃ¤mlich bis 14. August 2008, zu substituieren.Â</w:t>
      </w:r>
    </w:p>
    <w:p>
      <w:r>
        <w:t>Â Â Â Â Â Â Â Â  Bei dem im VerfÃ¼gungswortlaut verwendeten Begriff der ÂSubstitutionÂ handelt es sich demnach nicht um eine erlaubte Substitution im Sinne von Art. 399 Abs. 2 des Obligationenrechts (OR), sondern um die Erlaubnis, prozessuale Handlungen, fÃ¼r die der Bewilligungsinhaber wie im Fall der unbefugten Substitution im Sinne von Art. 399 Abs. 1 OR sowohl gegenÃ¼ber den Gerichten als auch gegenÃ¼ber der Klientschaft vollumfÃ¤nglich verantwortlich bleibt, an eine Anwaltssubstitutin zu delegieren. Hieraus ergibt sich, dass die mit einer zÃ¼rcherischen Venia im Bereich des Anwaltsmonopols tÃ¤tige Anwaltssubstitutin diese TÃ¤tigkeit nicht eigenverantwortlich und weisungsunabhÃ¤ngig ausÃ¼ben kann. Darin unterscheidet sie sich von einer in der MandatsfÃ¼hrung unabhÃ¤ngigen AnwÃ¤ltin, welche bei einer im kantonalen Register eingetragenen Person angestellt (Art. 8 Abs. 1 lit. d BGFA) oder bei einer anerkannten gemeinnÃ¼tzigen Organisation im Rahmen des von der Organisation verfolgten Zweckes tÃ¤tig ist (Art. 8 Abs. 2 BGFA).</w:t>
      </w:r>
    </w:p>
    <w:p>
      <w:r>
        <w:t>3.4Â Â Â Â  Da mit der Bestellung als unentgeltlicher Rechtsbeistand neben dem MandatsverhÃ¤ltnis ein Ã¶ffentlichrechtliches RechtsverhÃ¤ltnis zwischen dem Staat oder dem SozialversicherungstrÃ¤ger und dem MandatstrÃ¤ger mit direkt zwischen diesen beiden wirkenden Rechten und Pflichten begrÃ¼ndet wird (BGE 132 V 200 Erw. 5.1.4, S. 205), erscheint die FÃ¤higkeit, das Mandat eigenverantwortlich und weisungsunabhÃ¤ngig fÃ¼hren zu kÃ¶nnen, als unabdingbare Voraussetzung fÃ¼r die Bestellung zum unentgeltlichen Rechtsbeistand. Denn nur wenn der MandatstrÃ¤ger sein Mandat als unentgeltlicher Rechtsbeistand eigenverantwortlich und weisungsunabhÃ¤ngig ausfÃ¼hren kann, kann er auch gegenÃ¼ber dem Staat oder dem SozialversicherungstrÃ¤ger die persÃ¶nliche Verantwortung fÃ¼r die MandatsfÃ¼hrung Ã¼bernehmen. Dies muss er aber kÃ¶nnen, weil das Mandat als unentgeltlicher Rechtsbeistand ihm persÃ¶nlich Ã¼bertragen wird und er es grundsÃ¤tzlich selbst auszuÃ¼ben hat bzw. nur mit Einwilligung oder nach Massgabe einschlÃ¤giger Richtlinien der bestellenden BehÃ¶rde substituieren kann (vgl. dazu betreffend amtliche Verteidiger: Zirkulationsbeschluss des Kassationsgerichts des Kantons ZÃ¼rich vom 14. Juni 2007 [Kass.-Nr. AC070009/U/la] in Sachen X gegen Staatsanwaltschaft II des Kantons ZÃ¼rich mit Verweis auf Lieber/Donatsch, Kommentar zur zÃ¼rcherischen Strafprozessordnung, ZÃ¼rich 2006, N 14 a.E. zu Â§ 13 StPO; Kreisschreiben der Strafkammern des Kantons Bern 51 StrV vom 15. Dezember 2004 betreffend Substitution amtlicher Verteidiger und Verteidigerinnen durch Anwaltskolleginnen und Anwaltskollegen).</w:t>
      </w:r>
    </w:p>
    <w:p>
      <w:r>
        <w:t>Â Â Â Â Â Â Â Â  Die Pflicht zur persÃ¶nlichen MandatsausÃ¼bung sowie die direkte Verantwortlichkeit gegenÃ¼ber der bestellenden BehÃ¶rde, welche auch fÃ¼r das Ã¶ffentlichrechtliche RechtsverhÃ¤ltnis der unentgeltlichen VerbeistÃ¤ndung im sozialversicherungsrechtlichen Verwaltungsverfahren charakteristisch sind, schliessen somit eine arbeitsrechtliche Weisungsbefugnis Dritter in Bezug auf die MandatsfÃ¼hrung selbst dann aus, wenn die weisungsbefugte Person im Anwaltsregister eingetragen ist.</w:t>
      </w:r>
    </w:p>
    <w:p>
      <w:r>
        <w:t>Â Â Â Â Â Â Â Â</w:t>
      </w:r>
    </w:p>
    <w:p>
      <w:r>
        <w:t>Â Â Â Â Â Â Â Â  Aus der Venia nach zÃ¼rcherischem Anwaltsgesetz kann daher kein Anspruch zur Bestellung als unentgeltlicher Rechtsbeistand abgeleitet werden, genau so wenig, wie die Venia es Nicht-AnwÃ¤lten erlaubt, Parteien in Zivil- und Strafsachen vor Bundesgericht zu vertreten (vgl. BGE 84 II 403 Erw. 1).</w:t>
      </w:r>
    </w:p>
    <w:p>
      <w:r>
        <w:t>3.5Â Â Â Â  In tatsÃ¤chlicher Hinsicht erscheint es zwar als fraglich, ob die gemÃ¤ss dem Beschwerdeantrag zum unentgeltlichen Rechtsbeistand zu bestellende Person - wie sie behauptet - ein Mandat im Rahmen der Rechtsanwalt WÃ¼rgler bewilligten Venia ausÃ¼bt. Denn grundsÃ¤tzlich untersteht die Rechtsvertretung im sozialversicherungsrechtlichen Verwaltungsverfahren nicht dem Anwaltsmonopol und benÃ¶tigt die zum unentgeltlichen Rechtsbeistand zu bestellende Person daher auch keine Venia, um in diesem Bereich ein Vertretungsmandat wahrzunehmen. Auf ein der Venia entsprechendes SubordinationsverhÃ¤ltnis zwischen Rechtsanwalt Hans Ulrich WÃ¼rgler und der zum unentgeltlichen Rechtsbeistand zu bestellenden Person lÃ¤sst auch die vom BeschwerdefÃ¼hrer bei der Beschwerdegegnerin eingereichte ÂVollmacht mit SubstitutionsbefugnisÂ nicht schliessen, da mit dieser Vollmacht Rechtsanwalt Hans Ulrich WÃ¼rgler, Rechtsanwalt Georg Engeli und lic. iur. Christina Keller je einzeln beauftragte und bevollmÃ¤chtigt werden (Urk. 4 = Urk. 11/52 in Proz. IV.2007.01242).</w:t>
      </w:r>
    </w:p>
    <w:p>
      <w:r>
        <w:t>Â Â Â Â Â Â Â Â  Aufgrund der sich aus den vorstehenden ErwÃ¤gungen 3.2 bis 3.4 ergebenden Rechtslage kann jedoch offen bleiben, wie es sich diesbezÃ¼glich effektiv verhÃ¤lt. Denn entweder verfÃ¼gt die zum unentgeltlichen Rechtsbeistand zu bestellende Person Ã¼ber die zur eigenverantwortlichen MandatsausÃ¼bung erforderliche SelbstÃ¤ndigkeit - dann scheitert ihr Antrag zur Bestellung als unentgeltlicher Rechtsbeistand an den fehlenden fachlichen Voraussetzungen fÃ¼r einen Eintrag ins Anwaltsregister (Erw. 3.2). Oder aber die zum unentgeltlichen Rechtsbeistand zu bestellende Person kÃ¶nnte sich zwar auf die ErfÃ¼llung der fachlichen Voraussetzungen durch den sie im Rahmen der Venia beaufsichtigenden Rechtsanwalt berufen - dann fehlte ihr aber wegen des sich aus der Venia ergebenden SubordinationsverhÃ¤ltnisses zu ihm die notwendige UnabhÃ¤ngigkeit fÃ¼r die FÃ¼hrung eines Mandats als unentgeltlicher Rechtsbeistand (Erw. 3.3 und 3.4).</w:t>
      </w:r>
    </w:p>
    <w:p>
      <w:r>
        <w:t>3.6Â Â Â Â  Dieses Dilemma lÃ¤sst sich auch durch das von Rechtsanwalt WÃ¼rgler mit Schreiben vom 12. November 2007 (Urk. 3/5, von der zum unentgeltlichen Rechtsbeistand zu bestellenden Person als Beschwerdebeilage eingereicht) unter Bezugnahme auf die Venia gestellte Begehren, den Antrag auf unentgeltliche VerbeistÃ¤ndung als durch ihn gestellt zu betrachten, nicht auflÃ¶sen. Denn abgesehen davon, dass der Antrag auf unentgeltliche VerbeistÃ¤ndung ohnehin von der Partei bzw. in deren Namen zu stellen ist, kommt es auch nicht darauf an, ob der Antrag, eine nicht Ã¼ber die fachlichen Voraussetzungen fÃ¼r einen Registereintrag oder nicht Ã¼ber die fÃ¼r die unentgeltliche VerbeistÃ¤ndung erforderliche SelbstÃ¤ndigkeit verfÃ¼gende Person zum unentgeltlichen Rechtsbeistand zu bestellen, von dieser selbst oder von dem im Rahmen der Venia fÃ¼r sie verantwortlichen Rechtsanwalt eingereicht wird; abzuweisen ist er in jedem Fall.</w:t>
      </w:r>
    </w:p>
    <w:p>
      <w:r>
        <w:t>Â Â Â Â Â Â Â Â  Ebenso wenig kann nachtrÃ¤glich - im Sinne eines Eventualantrags im vorliegenden Prozess - beantragt werden, anstelle der nicht Ã¼ber die fachlichen Voraussetzungen fÃ¼r einen Registereintrag und/oder nicht Ã¼ber die fÃ¼r die unentgeltliche VerbeistÃ¤ndung erforderliche SelbstÃ¤ndigkeit verfÃ¼genden Anwaltssubstitutin den im Rahmen der Venia fÃ¼r sie verantwortlichen Rechtsanwalt als unentgeltlichen Rechtsbeistand zu bestellen. Denn weil dieser das Mandat im Verwaltungsverfahren der Beschwerdegegnerin nicht persÃ¶nlich ausgeÃ¼bt hat, hÃ¤tte seine nachtrÃ¤gliche Bestellung zum unentgeltlichen Rechtsbeistand eine ohne die Einwilligung der Beschwerdegegnerin unzulÃ¤ssige nachtrÃ¤gliche Substitution des Mandats zur Folge (vgl. vorstehende Erw. 3.4).</w:t>
      </w:r>
    </w:p>
    <w:p>
      <w:r>
        <w:t>4.Â Â Â Â Â Â  Da sich die Beschwerde nach dem Gesagten als offensichtlich aussichtslos erweist, kann sie ohne AnhÃ¶rung der Gegenpartei abgewiesen werden (Â§ 19 Abs. 2 des Gesetzes Ã¼ber das Sozialversicherungsgericht).</w:t>
      </w:r>
    </w:p>
    <w:p>
      <w:r>
        <w:t>Â Â Â Â Â Â Â Â  Das Verfahren ist gemÃ¤ss Art. 61 lit. a ATSG kostenlos, da nicht die Bewilligung oder Verweigerung von Leistungen der Invalidenversicherung strittig ist (Art. 69 Abs. 1 bis des Bundesgesetzes Ã¼ber die Invalidenversicherung).</w:t>
      </w:r>
    </w:p>
    <w:p>
      <w:r>
        <w:t>Das Gericht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IV-Stelle, unter Beilage des Doppels von Urk. 1</w:t>
      </w:r>
    </w:p>
    <w:p>
      <w:r>
        <w:t>- lic. iur. Christina Keller</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