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IV.2007.01277 vom 11. Juni 2009</w:t>
      </w:r>
    </w:p>
    <w:p>
      <w:r>
        <w:t>ZH Sozialversicherungsgericht, 2009-06-11, DE</w:t>
      </w:r>
    </w:p>
    <w:p>
      <w:r>
        <w:rPr>
          <w:b/>
        </w:rPr>
        <w:t xml:space="preserve">Quelle: </w:t>
      </w:r>
      <w:r>
        <w:t>https://mcp.opencaselaw.ch/entscheid/zh_sozialversicherungsgericht_IV.2007.01277</w:t>
      </w:r>
    </w:p>
    <w:p>
      <w:r>
        <w:t>FR: ZH_SOZIALVERSICHERUNGSGERICHT IV.2007.01277 du 11 juin 2009</w:t>
      </w:r>
    </w:p>
    <w:p>
      <w:r>
        <w:t>IT: ZH_SOZIALVERSICHERUNGSGERICHT IV.2007.01277 del 11 giugno 2009</w:t>
      </w:r>
    </w:p>
    <w:p>
      <w:pPr>
        <w:pStyle w:val="Heading2"/>
      </w:pPr>
      <w:r>
        <w:t>Erwägungen</w:t>
      </w:r>
    </w:p>
    <w:p>
      <w:r>
        <w:rPr>
          <w:b/>
        </w:rPr>
        <w:t>E. 2</w:t>
      </w:r>
    </w:p>
    <w:p>
      <w:r>
        <w:t>2.1Â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2.2Â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2.3Â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2.4Â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131 V 231 Erw. 5.1 S. 232; 125 V 351 Erw. 3a S. 352).</w:t>
      </w:r>
    </w:p>
    <w:p>
      <w:r>
        <w:rPr>
          <w:b/>
        </w:rPr>
        <w:t>E. 3</w:t>
      </w:r>
    </w:p>
    <w:p>
      <w:r>
        <w:t>3.1Â Â Â Â  Die Beschwerdegegnerin stellte sich gestÃ¼tzt auf die orthopÃ¤dische Beurteilung von Dr. B.___ vom 29. Juni 2005 (Urk. 8/26) und das psychiatrische Gutachten von Dr. D.___ vom 14. Mai 2007 (Urk. 8/65) auf den Standpunkt, dass der BeschwerdefÃ¼hrer in einer der Behinderung angepassten TÃ¤tigkeit ohne Schwerarbeit und Kniebelastung zu 90 % arbeitsfÃ¤hig sei (Urk. 2).</w:t>
      </w:r>
    </w:p>
    <w:p>
      <w:r>
        <w:t>3.2Â Â Â Â  Der BeschwerdefÃ¼hrer lÃ¤sst dem entgegen halten, dass sowohl Dr. E.___ des Z.___ als auch Dr. A.___ zu einer wesentlich ungÃ¼nstigeren Beurteilung der ArbeitsfÃ¤higkeit von maximal 50 % in einer sitzenden TÃ¤tigkeit gelangt seien als Dr. B.___. Obwohl letzterer eine massiv abweichende Beurteilung vorgenommen habe, habe er sich mit den EinschÃ¤tzungen von Dr. E.___ und Dr. A.___ nicht auseinandergesetzt, weshalb sein Gutachten nicht zu Ã¼berzeugen vermÃ¶ge. Dr. C.___ halte den BeschwerdefÃ¼hrer aus psychiatrischen GrÃ¼nden zu mindestens 70 % arbeitsunfÃ¤hig. Sollte die Beschwerde nicht bereits aufgrund der BeeintrÃ¤chtigung der ArbeitsfÃ¤higkeit aus orthopÃ¤dischen GrÃ¼nden gutgeheissen werden, wÃ¤re im Rahmen einer neuerlichen Begutachtung auch ein psychiatrisches Gutachten anzuordnen (Urk. 1).</w:t>
      </w:r>
    </w:p>
    <w:p>
      <w:r>
        <w:t>3.3Â Â Â Â  Strittig ist, ob dem BeschwerdefÃ¼hrer bis zum Erlass des Einspracheentscheides vom 5. September 2007, welcher rechtsprechungsgemÃ¤ss die zeitliche Grenze der richterlichen ÃberprÃ¼fungsbefugnis bildet (BGE 129 V 4 Erw. 1.2, 169 Erw. 1), Rentenleistungen zustehen. Dabei ist aufgrund der Parteivorbringen und der Akten zunÃ¤chst der Gesundheitszustand des BeschwerdefÃ¼hrers und dessen Auswirkungen auf die ArbeitsfÃ¤higkeit zu prÃ¼fen.</w:t>
      </w:r>
    </w:p>
    <w:p>
      <w:r>
        <w:rPr>
          <w:b/>
        </w:rPr>
        <w:t>E. 4</w:t>
      </w:r>
    </w:p>
    <w:p>
      <w:r>
        <w:t>4.1Â Â Â Â  Die medizinischen Akten zeigen auf, dass der BeschwerdefÃ¼hrer seit Jahren an einer beidseitigen Knieproblematik leidet, welche ihren Anfang mit einem Distorsions- und Rotationstrauma des rechten Knies beim Fussballspiel am 15. August 1993 nahm. Dabei erlitt der BeschwerdefÃ¼hrer eine Ruptur des vorderen Kreuzbandes sowie des medialen Seitenbandes und eine laterale MeniskushinterhornlÃ¤sion mit folgender arthroskopischer Resektion des vorderen rupturierten Kreuzbandes und einer Teilresektion des lateralen Meniskus (Urk. 8/14/21-23) sowie einer nachfolgenden operativen Sanierung des Kreuzbandes (vgl. Urk. 8/26/4). Am 1. Juli 1999 wurde im Z.___ eine weitere Arthroskopie mit Teilmeniskektomie durchgefÃ¼hrt, welche eine KnorpelschÃ¤digung Grad II-III im Femoropatellargelenk aufzeigte (Urk. 8/14/18, 8/26/5).</w:t>
      </w:r>
    </w:p>
    <w:p>
      <w:r>
        <w:t>Â Â Â Â Â Â Â Â  Die Problematik im linken Kniegelenk nahm ebenfalls beim Fussballspielen und zwar im Jahr 1995 ihren Anfang (Urk. 8/26/6, vgl. auch Krankengeschichte des Z.___ vom 27. Oktober 2003, 8/65). Nach einem weiteren Vorfall wÃ¤hrend der Arbeit vom 7. Juni 2000 unterzog sich der Versicherte am 13. September 2000 im Z.___ einer Kniearthroskopie mit subtotaler medialer Meniskektomie links. Am 19. September 2000 wurde ausserdem eine Bakerzyste links exzisiert (Urk. 8/14/34-35). Die Diagnose von Oberarzt Dr. F.___ im Operationsbericht vom 10. Oktober 2000 lautete auf eine VKB (vorderes Kreuzband)-Ruptur, eine mediale und laterale MeniskuslÃ¤sion sowie eine Bakerzyste (Urk. 8/14/31). Ãrztlicherseits wurde vom 7. Juni 2000 bis am 18. Dezember 2000 eine zunÃ¤chst 100 %ige und anschliessend 50%ige ArbeitsunfÃ¤higkeit bestÃ¤tigt (vgl. Bericht von Dr. A.___ vom 18. Juni 2000, Urk. 8/14/8, und Bericht des Z.___ vom 29. Juni 2000, Urk. 8/14/7, sowie Urk. 8/14/28-30, Urk. 8/14/37).</w:t>
      </w:r>
    </w:p>
    <w:p>
      <w:r>
        <w:t>Â Â Â Â Â Â Â Â  Am 1. Oktober 2001 unterzog sich der BeschwerdefÃ¼hrer einer weiteren Kniearthroskopie im Z.___. Dabei wurde eine erneute Teilmeniskektomie und eine Punktion der Baker-Zyste notwendig (Urk. 8/14/25-27). Ab 12. November 2001 war der BeschwerdefÃ¼hrer seitens der zustÃ¤ndigen Ãrzte des Z.___ wieder zu 100 % arbeitsfÃ¤hig geschrieben (Urk. 8/14/11).</w:t>
      </w:r>
    </w:p>
    <w:p>
      <w:r>
        <w:t>Â Â Â Â Â Â Â Â  Am 24. MÃ¤rz 2004 untersuchte Dr. E.___, Leitender Arzt der Klinik fÃ¼r OrthopÃ¤dische Chirurgie des Z.___, den BeschwerdefÃ¼hrer und diagnostizierte eine Pangonarthrose beidseits. Der BeschwerdefÃ¼hrer zeige beidseits, links betont, eine zunehmende Schmerzproblematik bei bekannten Gonarthrosen. LÃ¤ngerfristig werde mit Sicherheit nur der endoprothetische Ersatz des Gelenkes in Frage kommen. Im Moment kÃ¶nne eine 70%ige ArbeitsunfÃ¤higkeit im Gastronomiegewerbe nicht korrigiert werden. FÃ¼r eine adaptierte Arbeitsstelle sei die ArbeitsfÃ¤higkeit mÃ¶glicherweise hÃ¶her (Urk. 8/12/5-6). Diese EinschÃ¤tzung bestÃ¤tigte Dr. E.___ am 2. August 2004 (Urk. 8/12/3-4).</w:t>
      </w:r>
    </w:p>
    <w:p>
      <w:r>
        <w:t>Â Â Â Â Â Â Â Â  Die HausÃ¤rztin Dr. A.___ notierte in ihrem Bericht zu Handen der Beschwerdegegnerin vom 10. Oktober 2004 eine 100%ige ArbeitsunfÃ¤higkeit vom 28. MÃ¤rz bis 19. Mai 2003, vom 20. Mai bis 15. Juni 2003 eine 50%ige ArbeitsunfÃ¤higkeit und ab 16. Juni 2003 eine anhaltende 70%ige ArbeitsunfÃ¤higkeit. Die ArbeitsunfÃ¤higkeit ab 28. MÃ¤rz 2003 begrÃ¼ndete sie mit einem erneuten Rotationstrauma des linken Knies beim Fussballtraining und seither starken Schmerzen beim Gehen und lÃ¤ngeren Stehen sowie mit einer rezidivierenden Ergussbildung und einer grossen Bakerzyste links. FÃ¼r eine sitzende TÃ¤tigkeit sei der BeschwerdefÃ¼hrer zu 50 % arbeitsfÃ¤hig. Eine 100%ige ArbeitsfÃ¤higkeit werde er wegen der Knieschmerzen nach lÃ¤ngerem Sitzen mit angewinkelten Knien kaum erreichen (Urk. 8/14/5-6).</w:t>
      </w:r>
    </w:p>
    <w:p>
      <w:r>
        <w:t>Â Â Â Â Â Â Â Â  Dr. B.___ erstellte sein orthopÃ¤disches Gutachten gestÃ¼tzt auf seine Untersuchung vom 11. Juni 2005 und die ihm zur VerfÃ¼gung gestellten Akten der Unfallversicherung SWICA. Er bestÃ¤tigte diagnostisch die manifeste beidseitige Pangonarthrose bei alten vorderen InstabilitÃ¤ten und wiederholter MeniskusschÃ¤digungen. Hinsichtlich der Entwicklung der Beschwerden stellte er sich auf den Standpunkt, dass sich nach dem KÃ¼ndigungsschreiben des Sportzentrumbesitzers vom 30. September 2003 plÃ¶tzlich ein ganz anderes klinisches Bild gezeigt habe. Es sei nicht nachvollziehbar, weshalb der BeschwerdefÃ¼hrer ansonsten innert kÃ¼rzester Zeit von einem Fussballer zu einem Alltagsbehinderten geworden sein soll. Die abrupten Ãnderungen in den beruflichen Rahmenbedingungen hÃ¤tten die Gesundheitsmanifestation sicher wesentlich mitgeprÃ¤gt und den BeschwerdefÃ¼hrer in eine persÃ¶nliche Krise gestÃ¼rzt. Beim aktuellen Schweregrad der Kniearthrose erachtete Dr. B.___ den BeschwerdefÃ¼hrer in seiner angestammten TÃ¤tigkeit als selbstÃ¤ndiger Wirt zu mindestens 50 %, maximal 66 2/3 % arbeitsfÃ¤hig, wobei darauf zu achten sei, dass er nicht viel Treppensteigen und keine GetrÃ¤nkeharassen tragen mÃ¼sse. Gewichte Ã¼ber 10 Kilogramm wÃ¤hrend 30 Sekunden kÃ¶nnten limitierend sein. In vollem Umfang sei der BeschwerdefÃ¼hrer in einer wechselbelastenden TÃ¤tigkeit einsetzbar, solange keine belastenden Flexionen einwirken wÃ¼rden. Im Ausdauerbereich sei er bei Gehstrecken von wiederholt einem Kilometer deutlich limitiert (Urk. 8/26 insbesondere S. 17 und S. 18).</w:t>
      </w:r>
    </w:p>
    <w:p>
      <w:r>
        <w:t>Â Â Â Â Â Â Â Â  GemÃ¤ss ambulantem Bericht von Dr. med. G.___, AssistenzÃ¤rztin der Chirurgischen Klinik und Poliklinik des Z.___, vom 9. Oktober 2005 erlitt der BeschwerdefÃ¼hrer am 9. Oktober 2005 eine Rissquetschwunde an der Stirn und am Haaransatz links. Dem BeschwerdefÃ¼hrer sei eine Bierflasche an den Kopf geworfen worden. Weder sei eine Bewusstlosigkeit noch Ãbelkeit oder Erbrechen und Kopfschmerzen aufgetreten. Auch liege keine Amnesie fÃ¼r das Ereignis vor (Urk. 8/44).</w:t>
      </w:r>
    </w:p>
    <w:p>
      <w:r>
        <w:t>Â Â Â Â Â Â Â Â  Mit Ã¤rztlichem Zeugnis vom 18. Oktober 2005 schrieb Dr. C.___ den BeschwerdefÃ¼hrer ab diesem Zeitpunkt zu 100 % arbeitsunfÃ¤hig (Urk. 8/27). In seinem Bericht zu Handen der Beschwerdegegnerin vom 22. Dezember 2006 diagnostizierte Dr. C.___ eine mittelgradige depressive StÃ¶rung mit somatischen Symptomen (ICD-10 F32.11), ein postcommotionelles Syndrom (ICD-10 F07.2) und ein chronifiziertes Schmerzsyndrom nach wiederholten Verletzungen des linken Knies. Aus rein psychiatrischer Sicht sei der BeschwerdefÃ¼hrer seit 18. Oktober 2005 zu 70 % arbeitsunfÃ¤hig. Nachdem der BeschwerdefÃ¼hrer beim Ereignis vom 9. Oktober 2005 durch einen Aschenbecher, den ihm ein Mann an den Kopf geworfen habe, verletzt worden sei, sei er im ersten Moment verwirrt gewesen, habe starke Kopfschmerzen verspÃ¼rt und sich erbrochen. Die Beschwerden seien nach der Erstversorgung im Z.___ geblieben. Neben den Kopfschmerzen seien SchwindelgefÃ¼hle und starke KonzentrationsstÃ¶rungen aufgetreten. Er habe sich erschÃ¶pft gefÃ¼hlt, sei Ã¤usserst gereizt gewesen und habe unter starken SchlafstÃ¶rungen sowie Schuld- und MinderwertigkeitsgefÃ¼hlen gelitten, weil er nicht mehr habe arbeiten kÃ¶nnen. GemÃ¤ss dem von Dr. C.___ erhobenen Befund (letzte Untersuchung am 8. Dezember 2006) war der BeschwerdefÃ¼hrer lust- und interessenlos, im Antrieb vermindert, gleichzeitig angespannt. Er leide unter starken Konzentrationsschwierigkeiten und GedÃ¤chtnisstÃ¶rungen und wirke im GesprÃ¤ch sehr mÃ¼de. Er, Dr. C.___, habe einen depressiven Zustand mit intensiven Ãngsten und einer StÃ¶rung der kognitiven Funktionen festgestellt. Die bisherige Therapie (medikamentÃ¶s und psychotherapeutisch) habe zu keiner Besserung gefÃ¼hrt (Ur. 8/60/1-3).</w:t>
      </w:r>
    </w:p>
    <w:p>
      <w:r>
        <w:t>Â Â Â Â Â Â Â Â  Dr. D.___ begutachtete den BeschwerdefÃ¼hrer am 12. Dezember 2007. GestÃ¼tzt auf den von ihm erhobenen Psychostatus, seine Testdiagnostik, die erhobenen Laborwerte und die bisherigen Akten kam Dr. D.___ zum Schluss, dass der BeschwerdefÃ¼hrer seit Oktober 2005 an einer leichten depressiven Episode (ICD-10 F32.0) leide; ausserdem stellte er die Diagnose einer Akzentuierung der PersÃ¶nlichkeit mit narzisstischen ZÃ¼gen (ICD-10 Z73.1) (Urk. 8/65/34). Das Resultat des BDI-Fragebogens spreche zwar fÃ¼r das Vorliegen einer mittelgradigen depressiven Episode, doch stehe es in deutlichem Gegensatz zum klinischen Gesamteindruck einer leichten depressiven Episode. Aufgrund des Unfalles vom 9. Oktober 2005 sei der BeschwerdefÃ¼hrer im Zusammenhang mit seinen akzentuierten narzisstischen PersÃ¶nlichkeitszÃ¼gen in eine depressive Episode gefallen, aufgrund welcher er in der ArbeitsfÃ¤higkeit bei ganztÃ¤gigem Arbeitspensum leichtgradig im Rahmen von 10 % eingeschrÃ¤nkt sei (vgl. insbesondere Urk. 8/65/41f.). Weiter nahm Dr. D.___ zur Beurteilung von Dr. C.___ Stellung und wies unter anderem darauf hin, dass sich fÃ¼r das Vorliegen des von Dr. C.___ festgehaltenen postcommotionellen Syndroms keine Hinweise in den IV-Akten fÃ¤nden. Zudem stufe er den Grad der depressiven Episode schwÃ¤cher ein, da einige Symptome, welche von Dr. C.___ als depressiv eingeschÃ¤tzt worden seien, von ihm im Rahmen der Akzentuierung der PersÃ¶nlichkeit mit narzisstischen ZÃ¼gen eingestuft wÃ¼rden (Urk. 8/65/43).</w:t>
      </w:r>
    </w:p>
    <w:p>
      <w:r>
        <w:t>Â Â Â Â Â Â Â Â  Dr. C.___ sodann erklÃ¤rte in seiner Stellungnahme vom 28. September 2007 unter anderem, dass die Beschreibung des depressiven Zustandes durch Dr. D.___ auch nach der ICD-10-Klassifikation einer mittleren depressiven Episode entspreche und in einem adÃ¤quaten VerhÃ¤ltnis zum Befund vom BDI-Fragebogen stehe. Auch scheine Dr. D.___ allzu leicht Ã¼ber die StÃ¶rungen der kognitiven Funktionen hinwegzugehen (Urk. 3/5).</w:t>
      </w:r>
    </w:p>
    <w:p>
      <w:r>
        <w:t>4.2Â Â Â Â Â Â Â Â  Aufgrund der medizinischen Akten steht fest, dass der BeschwerdefÃ¼hrer an deutlich geschÃ¤digten Kniegelenken in Form von schmerzhaften Pangon-arthrosen beidseits nach mehrfachen Verletzungen der Kniegelenke leidet und dass er seit dem 29. MÃ¤rz 2003 in der AusÃ¼bung seiner angestammten TÃ¤tigkeit im Sinne von Art. 29 Abs. 1 lit. b IVG in Verbindung mit Art. 29 ter IVV ununterbrochen eingeschrÃ¤nkt gewesen war. Die Wartezeit im Sinne von Art. 29 Abs. 1 lit. b IVG wurde zu diesem Zeitpunkt erÃ¶ffnet, und es bleibt die ArbeitsfÃ¤higkeit von da an nÃ¤her zu prÃ¼fen, wobei zunÃ¤chst die Phase bis zum 18. Oktober 2005, ab welchem Zeitpunkt zusÃ¤tzlich psychische gesundheitliche BeeintrÃ¤chtigungen geltend gemacht werden, zu prÃ¼fen ist.</w:t>
      </w:r>
    </w:p>
    <w:p>
      <w:r>
        <w:t>Â Â Â Â Â Â Â Â  Zum von der Beschwerdegegnerin als relevant erachteten Gutachten von Dr. B.___ vom 29. Juni 2005 (Urk. 8/26) ist festzuhalten, dass er seine von Dr. E.___ (vgl. Urk. 8/12/3-6) und Dr. A.___ (Urk. 8/14/5-6) erheblich abweichende EinschÃ¤tzung der ArbeitsfÃ¤higkeit sowohl im angestammten Beruf als auch in einer angepassten TÃ¤tigkeit nicht mit einer unterschiedlichen WÃ¼rdigung der SchÃ¤digungen in beiden Kniegelenken begrÃ¼ndete. Vielmehr beurteilte er offensichtlich die Ãberwindbarkeit und ErtrÃ¤glichkeit der Schmerzen anders und begrÃ¼ndete dies im Wesentlichen mit der seiner Ansicht nach grundsÃ¤tzlich positiv sportlichen Lebenseinstellung des BeschwerdefÃ¼hrers (vgl. Urk. 8/26/18), welche eine entsprechende LeistungsfÃ¤higkeit ermÃ¶glichen mÃ¼sste. Dieser BegrÃ¼ndung fehlt es im Lichte der hÃ¶chstrichterlichen Rechtsprechung zum Beweiswert einer Ã¤rztlichen Beurteilung (BGE 131 V 231 Erw. 5.1 S. 232; 125 V 351 Erw. 3a S. 352) an Nachvollziehbarkeit, setzt sich doch Dr. B.___ weder im Rahmen der Erhebung des klinischen Befundes (Urk. 8/26/11) noch in der abschliessenden Beurteilung der ArbeitsfÃ¤higkeit (Urk. 8/26/18) konkret mit der Schmerzhaftigkeit des Gesundheitsschadens und den daraus resultierenden effektiven EinschrÃ¤nkungen unter Einbezug der Ergebnisse der bildgebenden Verfahren - insbesondere der RÃ¶ntgenbilder vom 15. Juni 2005 - auseinander. Angesichts der erheblichen Abweichung seiner Beurteilung von derjenigen von Dr. E.___ und Dr. A.___ Ã¼berzeugt der blosse Hinweis auf die sportliche Lebenseinstellung des BeschwerdefÃ¼hrers nicht. Ausserdem helfen die AusfÃ¼hrungen bezÃ¼glich der Auswirkungen des KÃ¼ndigungsschreibens vom 30. September 2003 auf die Gesundheitsmanifestationen des BeschwerdefÃ¼hrers (vgl. Urk. 8/26/17) nicht weiter. Einerseits nahm die anhaltende Verschlechterung des Gesundheitszustandes gemÃ¤ss den medizinischen Akten nicht erst nach dem KÃ¼ndigungsschreiben seinen Lauf, sondern nach dem Ereignis vom 29. MÃ¤rz 2003; andererseits ist den AusfÃ¼hrungen von Dr. B.___ nicht abschliessend zu entnehmen, ob sich dieselben lediglich auf die fÃ¼r das unfallversicherungsrechtliche Verfahren relevante KausalitÃ¤tsfrage beziehen, oder ob er von einer Symptomausweitung oder gar einer Simulation ausgeht. Damit aber fehlt es der Beurteilung von Dr. B.___ an Nachvollziehbarkeit und SchlÃ¼ssigkeit. FÃ¼r die Beurteilung der ArbeitsfÃ¤higkeit des BeschwerdefÃ¼hrers ab 29. MÃ¤rz 2003 kann nicht darauf abgestellt werden.</w:t>
      </w:r>
    </w:p>
    <w:p>
      <w:r>
        <w:t>Â Â Â Â Â Â Â Â  Die Beurteilungen von Dr. E.___ vom 24. MÃ¤rz 2004 (Urk. 8/12/5-6) und vom 2. August 2004 (Urk. 8/12/3-4) und diejenige von Dr. A.___ vom 3. respektive 10. Oktober 2004 (Urk. 8/14/1-7) stimmen hinsichtlich der EinschÃ¤tzung der ArbeitsunfÃ¤higkeit in der angestammten TÃ¤tigkeit von anhaltend 70 % Ã¼berein. Hieran rechtfertigen sich grundsÃ¤tzlich keine Zweifel, zumal selbst Dr. B.___ davon ausging, dass bei einer LeistungsfÃ¤higkeit von 50 % erhebliche zusÃ¤tzliche EinschrÃ¤nkungen beim Treppensteigen und Lastentragen anfielen (Urk. 8/26/18). Was die Beurteilung der ArbeitsfÃ¤higkeit in einer den gesundheitlichen EinschrÃ¤nkungen angepassten TÃ¤tigkeit anbelangt, blieb Dr. E.___ vage, und auch auf die EinschÃ¤tzung von Dr. A.___ kann letztendlich nicht abgestellt werden. Dr. A.___ beschrÃ¤nkte sich darauf, die ArbeitsfÃ¤higkeit in einer rein sitzenden TÃ¤tigkeit zu beurteilen, obwohl sie eine solche Arbeit aufgrund der Knieschmerzen nach lÃ¤ngerem Sitzen mit angewinkelten Knien offensichtlich selber als nicht optimal erachtete. Auch ist sie als Internistin fÃ¼r die Beurteilung eines orthopÃ¤dischen Problems nicht geeignet.</w:t>
      </w:r>
    </w:p>
    <w:p>
      <w:r>
        <w:t>Â Â Â Â Â Â Â Â  Zusammenfassend ist damit festzuhalten, dass die momentane medizinische Aktenlage eine abschliessende Beurteilung der Folgen der beidseitigen Pangon-arthrose auf die ArbeitsfÃ¤higkeit in einer angepassten TÃ¤tigkeit ab 29. MÃ¤rz 2003 nicht zulÃ¤sst und die Beschwerdegegnerin hierzu weitere medizinische AbklÃ¤rungen vorzunehmen haben wird.</w:t>
      </w:r>
    </w:p>
    <w:p>
      <w:r>
        <w:t>4.3Â Â Â Â  Was die nach dem Ereignis vom 9. Oktober 2005 aufgetretenen psychischen Beschwerden anbelangt, zeigt die WÃ¼rdigung der Ã¤rztlichen Berichte, dass der BeschwerdefÃ¼hrer seither mit Ã¼berwiegender Wahrscheinlichkeit an einer depressiven StÃ¶rung leidet. Uneinigkeit besteht Ã¤rztlicherseits in Bezug auf die Beurteilung der Schwere der depressiven StÃ¶rung wie auch zusÃ¤tzlicher psychischer StÃ¶rungen und deren Auswirkungen.</w:t>
      </w:r>
    </w:p>
    <w:p>
      <w:r>
        <w:t>Â Â Â Â Â Â Â Â  Was die Beurteilung von Dr. C.___ vom 22. Dezember 2006 anbelangt, kÃ¤me seiner EinschÃ¤tzung der ArbeitsfÃ¤higkeit selbst dann kein Beweiswert zu, wenn mit Ã¼berwiegender Wahrscheinlichkeit als erstellt zu betrachten wÃ¤re, dass der BeschwerdefÃ¼hrer - wie von Dr. C.___ vertreten - an einer mittelgradigen depressiven StÃ¶rung litte. Denn das von Dr. C.___ neben der mittelgradigen despressiven StÃ¶rung mit somatischen Symptomen und einem chronifizierten Schmerzsyndrom diagnostizierte postcommotionelle Syndrom (ICD-10 F07.2), kann keineswegs als erstellt betrachtet werden. Entgegen der Annahme von Dr. C.___, welcher sich diesbezÃ¼glich offensichtlich einzig auf die Angaben des BeschwerdefÃ¼hrers verlassen hatte (vgl. insbesondere Urk. 3/5 S. 2), ist gestÃ¼tzt auf den Bericht des Z.___ vom 9. Oktober 2005 (Urk. 8/44) ohne Weiteres davon auszugehen, dass der BeschwerdefÃ¼hrer beim Ereignis vom selben Tag kein SchÃ¤delhirntrauma erlitten hatte, wurde ein solches weder diagnostiziert, noch sprechen die anamnestischen Angaben des BeschwerdefÃ¼hrers dafÃ¼r. Dr. C.___ jedoch mass dem von ihm diagnostizierten postcommotionellen Syndrom im Rahmen der Beurteilung der ArbeitsfÃ¤higkeit eindeutig Bedeutung zu, weshalb auf seine diesbezÃ¼gliche EinschÃ¤tzung nicht abgestellt werden kann.</w:t>
      </w:r>
    </w:p>
    <w:p>
      <w:r>
        <w:t>Â Â Â Â Â Â Â Â  BegrÃ¼ndet aber erscheint die Kritik von Dr. C.___ (Urk. 3/5) am Gutachten von Dr. D.___. Zu Recht wies er darauf hin, dass die von Dr. D.___ geschilderten depressiven Beschwerden wie Traurigkeit, Hoffnungslosigkeit angesichts der Zukunft, Gereiztheit, Freude- und Interessenverlust, frÃ¼hmorgendliches Erwachen, erhÃ¶hte ErmÃ¼dbarkeit und phasenweise Selbstmordgedanken (vgl. Urk. 8/65/37) aufgrund des ausgedehnten Beschwerdespektrums eher fÃ¼r das Vorliegen einer mittelgradigen denn einer leichten depressiven StÃ¶rung nach ICD 10-F32.1 (vgl. Internationale Klassifikation psychischer StÃ¶rungen, ICD-10 Kapitel V (F), Klinisch-diagnotische Leitlinien, 5. Auflage, Bern, 2005, S. 139 ff.) sprechen. Die Behauptung von Dr. D.___, dass das Ergebnis des BDI-Fragebogens, welches ebenfalls fÃ¼r das Vorliegen einer mittelgradigen depressiven Episode sprach, in deutlichem Gegensatz zum klinischen Gesamteindruck stehe (vgl. Urk. 8/65/37), vermag angesichts dessen nicht zu Ã¼berzeugen. Seine AusfÃ¼hrungen zur abweichenden EinschÃ¤tzung des Grades der Depression von derjenigen von Dr. C.___ scheinen zwar insofern nachvollziehbar, als er darlegte, dass einige Symptome, welche er der Akzentuierung der PersÃ¶nlichkeit mit narzisstischen ZÃ¼gen zugeordnet habe, von Dr. C.___ als depressiv eingestuft worden seien (Urk. 8/65/43), doch ist seiner Beurteilung keine effektive diesbezÃ¼gliche Zuordnung der Symptome zu entnehmen. Vielmehr beschrÃ¤nkte sich Dr. D.___ auf eine theoretische Darlegung narzisstischer PersÃ¶nlichkeitsmerkmale (vgl. Urk. 8/65/36).</w:t>
      </w:r>
    </w:p>
    <w:p>
      <w:r>
        <w:t>Â Â Â Â Â Â Â Â  Zweifel an der graduellen EinschÃ¤tzung der depressiven StÃ¶rung durch Dr. D.___ ergeben sich zudem aus dem Umstand, dass eine leichte depressive Episode (ICD-10: F.32.0) grundsÃ¤tzlich nicht geeignet ist, eine leistungsspezifische InvaliditÃ¤t (Art. 4 Abs. 2 IVG in Verbindung mit Art. 8 ATSG) zu begrÃ¼nden, und bei einem derartigen Gesundheitsschaden in der Regel davon auszugehen ist, dass die versicherte Person die daraus resultierenden EinschrÃ¤nkungen der ErwerbsfÃ¤higkeit bei Aufbietung allen guten Willens, die verbleibende LeistungsfÃ¤higkeit zu verwerten, abwenden kÃ¶nnte (vgl. BGE 131 V 49 Erw. 1.2 S. 50).Â  Dr. D.___ aber misst der von ihm diagnostizierten leichten depressiven StÃ¶rung eine LeistungseinschrÃ¤nkung seit Oktober 2005, wenn auch nur von 10 %, bei. Auch das Gutachten von Dr. D.___ hÃ¤lt folglich den Anforderungen an den Beweiswert einer Ã¤rztlichen Beurteilung nicht stand.</w:t>
      </w:r>
    </w:p>
    <w:p>
      <w:r>
        <w:t>Â Â Â Â Â Â Â Â  Damit erweist sich der medizinische Sachverhalt auch in Bezug auf die psychischen Beschwerden als ungenÃ¼gend abgeklÃ¤rt. Die Sache ist daher an die Beschwerdegegnerin zurÃ¼ckzuweisen, damit sie ein externes orthopÃ¤disches und psychiatrische Gutachten einhole, welches die Fragen nach der ArbeitsfÃ¤higkeit in einer VerweisungstÃ¤tigkeit ab 29. MÃ¤rz 2003 aufgrund der Pangonarthrose beidseits sowie des psychischen Gesundheitsschadens und dessen Auswirkungen auf die ArbeitsfÃ¤higkeit ab Oktober 2005 klÃ¤rt. Dabei wird sie gegebenermassen eine Ã¤rztliche GesamteinschÃ¤tzung der ArbeitsfÃ¤higkeit einzuholen haben. Bei diesem Verfahrensstand kann auf weitere AusfÃ¼hrungen zum strittigen Validen-einkommen verzichtet werden.</w:t>
      </w:r>
    </w:p>
    <w:p>
      <w:r>
        <w:t>Â Â Â Â Â Â Â Â  Die Beschwerde ist in diesem Sinne gutzuheissen.</w:t>
      </w:r>
    </w:p>
    <w:p>
      <w:r>
        <w:t>Â Â Â Â Â Â Â Â  AnzufÃ¼gen bleibt, dass sich ein koordiniertes Vorgehen mit der Unfallversichererin SWICA, welche ebenfalls noch im AbklÃ¤rungsverfahren steht (vgl. Telefonnotiz vom 22. Mai 2009, Urk. 10), und mit weitern Unfallversicherern hinsichtlich der andern VorfÃ¤lle als sinnvoll erweisen kÃ¶nnte.</w:t>
      </w:r>
    </w:p>
    <w:p>
      <w:r>
        <w:rPr>
          <w:b/>
        </w:rPr>
        <w:t>E. 5</w:t>
      </w:r>
    </w:p>
    <w:p>
      <w:r>
        <w:t>5.1Â Â Â Â  Da es um die Bewilligung oder Verweigerung von Versicherungsleistungen geht, ist das Verfahren kostenpflichtig. Die Gerichtskosten sind nach dem Verfahrensaufwand und unabhÃ¤ngig vom Streitwert festzulegen (Art. 69 Abs. 1 IVG in der seit dem 1. Juli 2006 in Kraft stehenden Fassung) und auf Fr. 600.-- festzulegen. Entsprechend dem Ausgang des Verfahrens sind sie der unterliegenden Beschwerdegegnerin aufzuerlegen.</w:t>
      </w:r>
    </w:p>
    <w:p>
      <w:r>
        <w:t>5.2Â Â Â Â  Nach Art. 61 lit. g ATSG in Verbindung mit Â§ 34 Abs. 1 des Gesetzes Ã¼ber das Sozialversicherungsgericht (GSVGer) hat die obsiegende beschwerdefÃ¼hrende Person Anspruch auf Ersatz der Parteikosten. Diese werden ohne RÃ¼cksicht auf den Streitwert nach der Bedeutung der Streitsache, der Schwierigkeit des Prozesses und dem Mass des Obsiegens bemessen (Â§ 34 Abs. 3 GSVGer).</w:t>
      </w:r>
    </w:p>
    <w:p>
      <w:r>
        <w:t>Â Â Â Â 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der vertretene BeschwerdefÃ¼hrer Anspruch auf eine ProzessentschÃ¤digung hat.</w:t>
      </w:r>
    </w:p>
    <w:p>
      <w:r>
        <w:t>Â Â Â Â Â Â Â Â  Unter BerÃ¼cksichtigung obiger GrundsÃ¤tze ist dem BeschwerdefÃ¼hrer eine ProzessentschÃ¤digung von Fr. 2'200.-- (inklusive Barauslagen und Mehrwertsteuer) zuzusprechen.</w:t>
      </w:r>
    </w:p>
    <w:p>
      <w:r>
        <w:t>Das Gericht erkennt:</w:t>
      </w:r>
    </w:p>
    <w:p>
      <w:r>
        <w:t>1.Â Â Â Â Â Â Â Â  Die Beschwerde wird in dem Sinne gutgeheissen, dass der angefochtene Einspracheentscheid vom 5. September 2007 aufgehoben und die Sache an die Sozialversicherungsanstalt des Kantons ZÃ¼rich, IV-Stelle, zurÃ¼ckgewiesen wird, damit diese, nach erfolgter AbklÃ¤rung im Sinne der ErwÃ¤gungen, Ã¼ber den Rentenanspruch des BeschwerdefÃ¼hrers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2Â200.-- (inkl. Barauslagen und MWSt) zu bezahlen.</w:t>
      </w:r>
    </w:p>
    <w:p>
      <w:r>
        <w:t>4.Â Â Â Â Â Â Â Â Â Â  Zustellung gegen Empfangsschein an:</w:t>
      </w:r>
    </w:p>
    <w:p>
      <w:r>
        <w:t>- Rechtsanwalt Dr. Urs Leemann</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