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IV.2007.01273 vom 24. August 2009</w:t>
      </w:r>
    </w:p>
    <w:p>
      <w:r>
        <w:t>ZH Sozialversicherungsgericht, 2009-08-24, DE</w:t>
      </w:r>
    </w:p>
    <w:p>
      <w:r>
        <w:rPr>
          <w:b/>
        </w:rPr>
        <w:t xml:space="preserve">Quelle: </w:t>
      </w:r>
      <w:r>
        <w:t>https://mcp.opencaselaw.ch/entscheid/zh_sozialversicherungsgericht_IV.2007.01273</w:t>
      </w:r>
    </w:p>
    <w:p>
      <w:r>
        <w:t>FR: ZH_SOZIALVERSICHERUNGSGERICHT IV.2007.01273 du 24 août 2009</w:t>
      </w:r>
    </w:p>
    <w:p>
      <w:r>
        <w:t>IT: ZH_SOZIALVERSICHERUNGSGERICHT IV.2007.01273 del 24 agosto 2009</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w:t>
      </w:r>
    </w:p>
    <w:p>
      <w:r>
        <w:t>2.3Â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vgl. BGE 130 I 183 Erw. 3.2). Wurde der entscheidrelevante Sachverhalt ungenÃ¼gend abgeklÃ¤rt, kann das Gericht die Angelegenheit gemÃ¤ss Â§ 26 Abs. 1 des Gesetzes Ã¼ber das Sozialversicherungsgericht (GSVGer) zu neuer Entscheidung an die Vorinstanz zurÃ¼ckweisen (vgl. SVR 1995 ALV Nr. 27 S. 69).</w:t>
      </w:r>
    </w:p>
    <w:p>
      <w:r>
        <w:t>3.Â Â Â Â Â Â</w:t>
      </w:r>
    </w:p>
    <w:p>
      <w:r>
        <w:t>3.1Â Â Â Â  Die Beschwerdegegnerin stellte sich im angefochtenen Entscheid gestÃ¼tzt auf das J.___-Gutachten vom 28. Dezember 2006 (Urk. 8/51) auf den Standpunkt, der BeschwerdefÃ¼hrer sei in der angestammten TÃ¤tigkeit als Krankenpfleger zu 50 % und in einer leidensangepassten TÃ¤tigkeit zu 70 % arbeitsfÃ¤hig. Ausgehend von einem Valideneinkommen (bei der Qualifikation eines vollzeitlich tÃ¤tigen Krankenpflegers und ohne BerÃ¼cksichtigung eines Nebenerwerbs) von Fr. 80'600.-- und einem Invalideneinkommen von Fr. 36'433.80 resultiere ein InvaliditÃ¤tsgrad von 55 %, was Anspruch auf eine halbe Invalidenrente begrÃ¼nde (Urk. 2).</w:t>
      </w:r>
    </w:p>
    <w:p>
      <w:r>
        <w:t>3.2Â Â Â Â  Dagegen wird seitens des BeschwerdefÃ¼hrers teilweise unter Verweis auf sein Einwandschreiben vom 12. Juli 2007 (Urk. 8/80) vorgebracht, entgegen dem psychiatrischen J.___-Teilgutachten seien die organischen und psychisch bedingten EinschrÃ¤nkungen additiv zu berÃ¼cksichtigen. Es sei widersprÃ¼chlich, wenn darin die Diagnose einer depressiven Episode trotz entsprechender Beschwerden und Befunde verneint werde. Zudem sei die Diagnose einer koronaren EingefÃ¤sserkrankung weder untersucht noch beschrieben worden und das rheumatologische Teilgutachten lasse die vom Ellbogen ausgehende Behinderung ausser Acht, weshalb je ein Bericht vom behandelnden Kardiologen Dr. med. L.___, Facharzt fÃ¼r Innere Medizin und Kardiologie, und vom behandelnden Rheumatologen PD Dr. med. M.___, Spezialarzt fÃ¼r Physikalische Medizin und Rehabilitation, speziell Rheumaerkrankungen, einzuholen sei. Die im J.___-Gutachten medizinisch-theoretisch attestierte 50%ige ArbeitsfÃ¤higkeit als Krankenpfleger sei in der Praxis nicht umsetzbar. Bei der Bestimmung des Valideneinkommens seien zusÃ¤tzlich zum Einkommen aus der TÃ¤tigkeit als Krankenpfleger die Einkommen aus seinen NebenerwerbstÃ¤tigkeiten zu berÃ¼cksichtigen, so dass von einem Valideneinkommen von insgesamt Fr. 107'315.-- auszugehen sei, was allein schon mindestens einen InvaliditÃ¤tsgrad von 66 % respektive Anspruch auf eine Dreiviertelsrente ergebe (Urk. 1 S. 4 ff., Urk. 8/80 S. 2 ff.).</w:t>
      </w:r>
    </w:p>
    <w:p>
      <w:r>
        <w:t>4.Â Â Â Â Â Â</w:t>
      </w:r>
    </w:p>
    <w:p>
      <w:r>
        <w:t>4.1Â Â Â Â  Das der angefochtenen VerfÃ¼gung zugrunde gelegte und vom BeschwerdefÃ¼hrer gerÃ¼gte J.___-Gutachten vom 28. Dezember 2006 (Urk. 8/51) wurde nach internistischer Untersuchung (Urk. 8/51 S. 8 ff.) und aufgrund der Teilgutachten der Ãrzte der Klinik fÃ¼r Rheumatologie und Rehabilitation des N.___-Spitals vom 27. Oktober 2006 (Urk. 8/51 S. 15 ff.) und von Dr. med. O.___, Facharzt fÃ¼r Psychiatrie und Psychotherapie, vom 24. November 2006 (Urk. 8/51 S. 22 ff.) erstellt. Danach ist der BeschwerdefÃ¼hrer seit August 2004 in seiner angestammten TÃ¤tigkeit als Krankenpfleger zu 50 % arbeitsfÃ¤hig, gemÃ¤ss dem rheumatologischen Teilgutachten unter dem Vorbehalt, dass TÃ¤tigkeiten mit Tragen von Lasten von mehr als 10-15 Kilogramm ausgeschlossen werden kÃ¶nnen. In einer leidensangepassten TÃ¤tigkeit sei ihm aufgrund der psychischen EinschrÃ¤nkung ein 70 %-Pensum zumutbar. Dieser Beurteilung liegen die folgenden Diagnosen zugrunde: Lumbovertebralsyndrom links mit pseudoradikulÃ¤ren Ausstrahlungen bei zentraler Spinalkanalstenose L4/5 bei breitbasiger foraminalbetonter Diskusprotrusion, Hypertrophie der Ligamenta flava und konsekutiver Kompression der Nervenwurzel L5, beidseits leichter Dorsalverlagerung der Nervenwurzel S1 links; generalisierte AngststÃ¶rung; koronare EingefÃ¤sserkrankung bei inferiorem Myokardinfarkt (August 2004) mit Ramus circumflexus (RCX)-Verschluss, einer PTCA (Ballondehnung) der RCX (August 2004), Re-PTCA/Stenting des langstreckigen RCX-Verschlusses (Januar 2005), erhaltener linksventrikulÃ¤rer Funktion, kardiovaskulÃ¤ren Risikofaktoren mit Verdacht auf arterielle Hypertonie und HyperlipidÃ¤mie (Urk. 8/51 S. 11 ff.).</w:t>
      </w:r>
    </w:p>
    <w:p>
      <w:r>
        <w:t>4.2Â Â Â Â</w:t>
      </w:r>
    </w:p>
    <w:p>
      <w:r>
        <w:t>4.2.1Â Â  Das J.___-Gutachten vom 28. Dezember 2006 (Urk. 8/51) ist zumindest in rheumatologischer und psychiatrischer Hinsicht grundsÃ¤tzlich nachvollziehbar.</w:t>
      </w:r>
    </w:p>
    <w:p>
      <w:r>
        <w:t>Â Â Â Â Â Â Â Â  Insbesondere geht der Einwand des BeschwerdefÃ¼hrers, das rheumatologische Teilgutachten berÃ¼cksichtige die vom Ellbogen ausgehende Behinderung nicht (Urk. 1 S. 5 in Verbindung mit Urk. 8/80 S. 4), fehl. Denn im rheumatologischen J.___-Teilgutachten vom 18. September 2006, verfasst von Ãrzten der Klinik fÃ¼r Rheumatologie und Rehabilitation des N.___-Spitals, wird die Ellbogenproblematik unter dem Titel "jetzige Leiden" gemÃ¤ss den Angaben des BeschwerdefÃ¼hrers dargestellt und dazu festgehalten, dass diese Beschwerden aktuell nicht im Vordergrund stÃ¼nden. Ausserdem wurde der rechte Ellbogen klinisch untersucht (Urk. 8/51 S. 18) und unter den rheumatologischen Diagnosen (anamnestisch) ein Status nach Epicondylopathia humeri radialis rechts, aktuell keine Beschwerden, aufgefÃ¼hrt (Urk. 8/51 S. 19). GeschÃ¼tzt auf das neurologische Gutachten von Dr. med. P.___, SpezialÃ¤rztin fÃ¼r Neurologie, vom 9. Mai 2005, ist ohnehin davon auszugehen, dass die noch belastungsabhÃ¤ngigen leichten Beschwerden im rechten Ellbogen nach dem Unfall vom 9. August 2001 die ArbeitsfÃ¤higkeit des BeschwerdefÃ¼hrers (zurzeit des Gutachtens) seit lÃ¤ngerer Zeit nicht mehr beeintrÃ¤chtigten und er mindestens seit Beginn seiner TÃ¤tigkeit als Krankenpfleger im Altersheim F.___ per Anfang MÃ¤rz 2004 (Urk. 8/10 S. 1) wieder zu 100 % arbeitsfÃ¤hig war (Urk. 8/8 S. 50 f. und S. 53). Dies wird durch den Umstand bestÃ¤tigt, dass der BeschwerdefÃ¼hrer bereits von November 2002 bis Anfang Januar 2003 wieder zu einem Pensum von 100 % im E.___ als Pflegefachmann gearbeitet hatte (Urk. 8/7 S. 1 f.). Damit ist nicht zu beanstanden, dass die Problematik des rechten Ellbogens nicht eingehender abgeklÃ¤rt und als die ArbeitsfÃ¤higkeit nicht einschrÃ¤nkend beurteilt wurde.</w:t>
      </w:r>
    </w:p>
    <w:p>
      <w:r>
        <w:t>Â Â Â Â Â Â Â Â  Auch dem Einwand des BeschwerdefÃ¼hrers, die organisch und psychisch bedingten ArbeitsunfÃ¤higkeiten seien additiv zu berÃ¼cksichtigen (Urk. 1 S. 5, Urk. 8/80 S. 4), ist nicht ohne Weiteres zu folgen. DiesbezÃ¼glich ist zu beachten, dass beim Zusammentreffen verschiedener GesundheitsbeeintrÃ¤chtigungen sich deren erwerbliche Auswirkungen in der Regel Ã¼berschneiden, weshalb der Grad der ArbeitsunfÃ¤higkeit diesfalls aufgrund einer sÃ¤mtliche Behinderungen umfassenden Ã¤rztlichen Gesamtbeurteilung zu bestimmen ist. Eine blosse Addition der mit Bezug auf einzelne FunktionsstÃ¶rungen und Beschwerdebilder geschÃ¤tzten ArbeitsunfÃ¤higkeitsgrade ist nicht zulÃ¤ssig (Urteil des Bundesgerichts in Sachen H. vom 7. Dezember 2007, 8C_518/2007, Erw. 3.2 mit Hinweisen).</w:t>
      </w:r>
    </w:p>
    <w:p>
      <w:r>
        <w:t>4.2.2Â Â  Immerhin ist beim J.___-Gutachten in dieser Hinsicht aber zu bemÃ¤ngeln, dass weder der psychiatrische noch die rheumatologischen Gutachter an der Konsens-Konferenz teilnahmen (Urk. 8/51 S. 14), sondern der notwendige fachÃ¤rztliche Meinungsaustausch zur BerÃ¼cksichtigung des medizinischen interdisziplinÃ¤ren Zusammenspiels der verschiedenen Beschwerdebilder lediglich mittels ihrer schriftlichen Teilgutachten (Urk. 8/80 S. 15 ff.) in die schlussendlich von drei Ãrzten mit anderer respektiv unbekannter Fachrichtung festgelegte Beurteilung der ArbeitsfÃ¤higkeit einfloss.</w:t>
      </w:r>
    </w:p>
    <w:p>
      <w:r>
        <w:t>Â Â Â Â Â Â Â Â  Entsprechend wird im Hauptgutachten die rheumatologische Beurteilung der ArbeitsunfÃ¤higkeit zwar zitiert, dabei wird aber ohne BegrÃ¼ndung und daher auch nicht nachvollziehbar, eventuell aus Versehen, das im rheumatologischen Teilgutachten festgelegte eingeschrÃ¤nkte Anforderungsprofil in der angestammten TÃ¤tigkeit als Pflegefachmann (keine TÃ¤tigkeiten mit Tragen von Lasten von mehr als 10-15 Kilogramm) nicht mehr berÃ¼cksichtigt (Urk. 8/51 S. 12 f.). Im Sinne des Einwandes des BeschwerdefÃ¼hrers gemÃ¤ss der Einwandschrift vom 12. Juli 2007, die medizinisch-theoretische RestarbeitsfÃ¤higkeit von 50 % lasse sich in der Praxis nicht umsetzen (Urk. 8/80 S. 4), wÃ¤re einer solchen zusÃ¤tzlichen EinschrÃ¤nkung dadurch Rechnung zu tragen, dass durch den Berufsberater zu klÃ¤ren wÃ¤re, ob auf dem allgemeinen Arbeitsmarkt realistischerweise Stellen fÃ¼r Pflegefachpersonal mit der Zusatzausbildung zum Stationsleiter verfÃ¼gbar sind, welche lediglich ein Pensum zu 50 % Â und keine TÃ¤tigkeiten mit Tragen von Lasten von mehr als 10-15 Kilogramm verrichten dÃ¼rfen. Denn wenn die einer versicherten Person noch zumutbare TÃ¤tigkeit nicht mehr Gegenstand von Angebot und Nachfrage auf dem allgemeinen Arbeitsmarkt oder nur in so eingeschrÃ¤nkter Form mÃ¶glich ist, dass sie der allgemeine Arbeitsmarkt praktisch nicht kennt beziehungsweise sie nur unter nicht realistischem Entgegenkommen des Arbeitgebers mÃ¶glich wÃ¤re, gilt die ArbeitsfÃ¤higkeit nach der Rechtsprechung als realistischerweise wirtschaftlich nicht mehr verwertbar (ZAK 1989 S. 322 Erw. 4a; Meyer-Blaser, Rechtsprechung des Bundesgerichts zum IVG, ZÃ¼rich 1997, S. 215 mit Hinweisen; Urteil des EidgenÃ¶ssischen Versicherungsgerichts vom 19. Februar 2001 in Sachen G., I 65/00, Erw. 1 und 3a). Die IV-Stelle wird diese Frage folglich noch abzuklÃ¤ren haben.</w:t>
      </w:r>
    </w:p>
    <w:p>
      <w:r>
        <w:t>4.2.3Â Â  Zudem fehlt es dem J.___-Gutachten vom 28. Dezember 2006 (Urk. 8/51) an einer fachÃ¤rztlichen kardiologischen Beurteilung. Insbesondere ist mit der medizinischen Aktenlage nicht vereinbar, dass der BeschwerdefÃ¼hrer auch unter Einbezug seiner Herzbeschwerden bereits seit August 2004 zu 50 % in der angestammten und zu 70 % in einer leidensangepassten TÃ¤tigkeit arbeitsfÃ¤hig gewesen sein soll, obwohl er am 20. August 2004 einen Herzinfarkt erlitten hatte und im Anschluss daran mehrere operative Eingriffe und stationÃ¤re Behandlungen, und zwar vom 21. bis 24. August 2004, vom 7. bis 8. Dezember 2004 und vom 4. bis 5. Januar 2004, stattfanden (Urk. 8/13 S. 15 ff.). GemÃ¤ss den Berichten der Kardiologie des E.___ vom 16. MÃ¤rz und vom 16. Juni 2005 konnten beim BeschwerdefÃ¼hrer aufgrund einer Aspirin-Intoleranz bei der Erstbehandlung am 23. August 2004 mit Ballondehnung der GefÃ¤sse (PTCA) keine Stents (GitterrÃ¶hrchen) eingesetzt werden. Trotz antiischÃ¤mischer Therapie sei bei einer erneuten Angina pectoris CCS II (Canadian Class Classification, Stadium zwei: Angina pectoris bei mÃ¤Ãiger kÃ¶rperlicher Belastung) am 22. Oktober 2004 eine gewisse RestischÃ¤mie nachgewiesen worden. Aufgrund der persistierenden Beschwerden im Sinne einer Angina pectoris CSS II-III sei Anfang Dezember 2004 erneut eine PCTA der rechten Koronararterie (RCA) durchgefÃ¼hrt worden. Gleichzeitig sei eine Aspirin-Desensibilisierung im Q.___ eingeleitet worden. Am 4. Januar 2005 sei eine PTCA mit Stenting der RCA erfolgt. Eine Woche nach dem Eingriff habe der BeschwerdefÃ¼hrer erneut unter retrosternalen Beschwerden gelitten, teils typisch im Sinne einer Angina pectoris, teils aber auch atypisch. Zur ArbeitsunfÃ¤higkeit hielten die Ãrzte des E.___ entsprechend und nachvollziehbar fest, im August 2004 sei der BeschwerdefÃ¼hrer wegen des inferioren Myokardininfarktes zu 100 % arbeitsunfÃ¤hig gewesen und im Verlauf wegen rezidivierender Angina pectoris-Beschwerden und koronarangiographischer Interventionen rezidivierend zu 100 % arbeitsunfÃ¤hig und nie zu 100 % arbeitsfÃ¤hig. In der letzten kardiologischen Sprechstunde vom 11. Februar 2005 sei eine kardiale Rehabilitation empfohlen worden, weshalb somit eine 100%ige ArbeitsunfÃ¤higkeit bestanden habe (Urk. 8/13 S. 15 ff.). GemÃ¤ss dem Bericht der Klinik R.___ vom 30. Juni 2005 befand sich der BeschwerdefÃ¼hrer vom 30. Mai bis zum 25. Juni 2005 dort zur stationÃ¤ren kardiologischen Rehabilitation und war erst ab dem 11. Juli 2005 und lediglich stufenweise wieder zu 50 % arbeitsfÃ¤hig (Urk. 8/15 S. 5 f.). Diese nur prognostische und ungefÃ¤hre Angabe zur ArbeitsfÃ¤higkeit genÃ¼gt nicht als Grundlage fÃ¼r die Bestimmung der ArbeitsfÃ¤higkeit, zumal sie keine Unterscheidung zwischen angestammter und leidensangepasster TÃ¤tigkeit macht. Aus den genannten Berichten des E.___ und der Klinik R.___ ergibt sich aber zumindest, dass aus kardiologischer Sicht allerfrÃ¼hestens ab Mitte Juli 2005 eine stabile ArbeitsfÃ¤higkeit von maximal 50 % in Betracht fÃ¤llt. GestÃ¼tzt auf das Schreiben der Ãrzte der Kardiologie des E.___ vom 8. Dezember 2005 (Urk. 8/21 S. 7) kann sodann erst ab Dezember 2005 von einer 100%igen ArbeitsfÃ¤higkeit aus kardiologischer Sicht ausgegangen werden. FÃ¼r die Zeit zwischen Mitte Juli und Dezember 2005 fehlt es an einer fachÃ¤rztlichen EinschÃ¤tzung der ArbeitsfÃ¤higkeit aus kardiologischer Sicht. Es sind daher weitere medizinische AuskÃ¼nfte notwendig, welche insbesondere die ArbeitsfÃ¤higkeit seit August 2004 unter Einbindung der kardiologischen Fachrichtung und chronologisch differenziert aufzeigen, und zwar sowohl in Bezug auf die angestammte TÃ¤tigkeit als Pflegefachmann unter BerÃ¼cksichtigung der Zusatzausbildung zum Stationsleiter, auf welche sich die J.___-Gutachter Ã¼berdies nicht bezogen, als auch in Bezug auf eine leidensangepasste TÃ¤tigkeit.</w:t>
      </w:r>
    </w:p>
    <w:p>
      <w:r>
        <w:rPr>
          <w:b/>
        </w:rPr>
        <w:t>E. 5</w:t>
      </w:r>
    </w:p>
    <w:p>
      <w:r>
        <w:t>5.1Â Â Â Â  In erwerblicher Hinsicht ist die Anrechung des Einkommens aus den NebenerwerbstÃ¤tigkeiten an das Valideneinkommen strittig.</w:t>
      </w:r>
    </w:p>
    <w:p>
      <w:r>
        <w:t>Â Â Â Â Â Â Â Â  Nach der Rechtsprechung ist fÃ¼r die Ermittlung des Valideneinkommens entscheidend, was der Versicherte im Zeitpunkt des Rentenbeginns nach dem Beweisgrad der Ã¼berwiegenden Wahrscheinlichkeit als Gesunder tatsÃ¤chlich verdient hÃ¤tte. Dabei wird in der Regel am zuletzt erzielten, der Teuerung und der realen Einkommensentwicklung angepassten Verdienst angeknÃ¼pft, da es empirischer Erfahrung entspricht, dass die bisherige TÃ¤tigkeit ohne Gesundheitsschaden fortgesetzt worden wÃ¤re (BGE 129 V 224 Erw. 4.3.1 mit Hinweisen). Dem Grundsatz folgend, dass die Invalidenversicherung als ErwerbsunfÃ¤higkeitsversicherung nur Versicherungsschutz fÃ¼r eine Ã¼bliche, normale erwerbliche TÃ¤tigkeit bietet, wird ein Einkommen aus TÃ¤tigkeiten, welche ein 100 % Pensum Ã¼bersteigen, dann auf ein 100 % Pensum gekÃ¼rzt, wenn es aus zwei parallel zueinander ausgeÃ¼bten, wirtschaftlich gleichbedeutenden ErwerbstÃ¤tigkeiten stammt. Dagegen wird das Einkommen vollumfÃ¤nglich berÃ¼cksichtigt, wenn jemand regelmÃ¤ssig Ãberstunden leistet oder eine NebenerwerbstÃ¤tigkeit ausÃ¼bt oder selbstÃ¤ndig erwerbend ist (Urteil des Bundesgerichts vom 23. Juli 2007 in Sachen K., I 433/06, Erw. 4.1.2).</w:t>
      </w:r>
    </w:p>
    <w:p>
      <w:r>
        <w:t>5.2Â Â Â Â</w:t>
      </w:r>
    </w:p>
    <w:p>
      <w:r>
        <w:t>5.2.1.Â  Letzteres war beim BeschwerdefÃ¼hrer in der Zeit von MÃ¤rz 2002 bis zum Eintritt des hier massgeblichen Gesundheitsschadens vom 15. August 2004 (Verhebetrauma, gefolgt vom Herzinfarkt am 20. August 2004) der Fall.</w:t>
      </w:r>
    </w:p>
    <w:p>
      <w:r>
        <w:t>Â Â Â Â Â Â Â Â  Und zwar war der BeschwerdefÃ¼hrer in der ersten HÃ¤lfte des Jahres 2004 teils selbstÃ¤ndig teils als Arbeitnehmer fÃ¼r verschiedene Gesellschaften tÃ¤tig. So arbeitete er von MÃ¤rz 2002 bis zum 15. August 2004 als Vermittler fÃ¼r die Versicherungsgesellschaft S.___ (vgl. Vermittlervertrag vom Februar 2004, Urk. 3/5.2) auf Provisionsbasis mit einem durchschnittlichen Einkommen seit MÃ¤rz 2002 von Fr. 5'413.95 pro Jahr (Fr. 13'309.3 : 29,5 Mt. x 12 Mt.; Urk. 3/3.2-3, Urk. 3/3.5-6, Urk. 3/4.1). Ausserdem erzielte der BeschwerdefÃ¼hrer von Februar bis August 2004 als Makler bei der Versicherungsgesellschaft T.___ Fr. 1'740.20 (Urk. 3/4.2, Urk. 3/6) und ein weiteres Einkommen in der HÃ¶he von Fr. 5'400.-- aus einer NebenerwerbstÃ¤tigkeit beim Maklerunternehmen H.___ (vgl. Auszug aus dem individuellen Konto vom 13. Oktober 2005, Urk. 8/4 S. 1). Da sich den Akten keine Hinweise darauf entnehmen lassen, dass der BeschwerdefÃ¼hrer die Makler- respektive VermittlertÃ¤tigkeiten aufgeben wollte oder aus nicht gesundheitlichen GrÃ¼nden aufgeben musste, sind die Einkommen aus diesen NebenerwerbstÃ¤tigkeiten bei der Bestimmung des Valideneinkommens zu berÃ¼cksichtigen.</w:t>
      </w:r>
    </w:p>
    <w:p>
      <w:r>
        <w:t>5.2.2Â Â  Nach der derzeitigen Aktenlage hingegen nicht Ã¼berwiegend wahrscheinlich ist, dass der BeschwerdefÃ¼hrer ohne Gesundheitsschaden auch ab Mitte August 2004 ein Einkommen von der U.___ (vormals: V.___; nachfolgend: V.___) erzielt hÃ¤tte. Dazu reichte der BeschwerdefÃ¼hrer lediglich Gutschriftsanzeigen Ã¼ber Zahlungen eines W.___, mithin nicht von der V.___ ein. Insbesondere aber reichen diese Belege ins Jahr 2002 (MÃ¤rz und Mai, Urk. 3/3.7-8) zurÃ¼ck. FÃ¼r die Jahre 2003 und 2004 reichte der BeschwerdefÃ¼hrer keine entsprechenden Belege ein, so dass von der Aufgabe dieser TÃ¤tigkeit im Jahr 2002 auszugehen ist.</w:t>
      </w:r>
    </w:p>
    <w:p>
      <w:r>
        <w:t>5.2.3Â Â  Weiter weist ein Lohnausweis der I.___ (Stempel ohne Unterschrift) ein Einkommen im Betrag von Fr. 14'400.-- fÃ¼r das Jahr 2004 aus (Urk. 8/79). Laut Arbeitsvertrag vom 1. April 2004 war der BeschwerdefÃ¼hrer bei der I.___ seit 1. April 2004, mithin seit der GesellschaftsgrÃ¼ndung, als GeschÃ¤ftsfÃ¼hrer und Aussendienstmitarbeiter bei einem Pensum von 20 % Ã  9 Stunden pro Woche fÃ¼r Fr. 1'600.-- (Fr. 8'000.-- brutto bei 100 %) angestellt (Urk. 8/78). Der BeschwerdefÃ¼hrer war damals im Handelsregister als einziger Zeichnungsberechtigter der I.___ eingetragen. Er schloss den Arbeitsvertrag daher faktisch mit sich selbst ab. Auch stellte er folglich den Lohnausweis unter eigener Leitung oder selbst aus. Vorstellbar ist dabei, dass sich die Einnahmen der I.___ teilweise oder ganz mit den Einnahmen aus den Ã¼brigen NebenerwerbstÃ¤tigkeiten decken respektive diese als Einnahmen der I.___ verbucht wurden. Damit die Einkommen nicht doppelt angerechnet werden, ist der Hintergrund zu diesem bei der Bestimmung des Valideneinkommens grundsÃ¤tzlich beachtlichen Einkommen von der Beschwerdegegnerin nÃ¤her abzuklÃ¤ren.</w:t>
      </w:r>
    </w:p>
    <w:p>
      <w:r>
        <w:t>5.2.4Â Â  Wie der BeschwerdefÃ¼hrer zutreffend einwendet, fÃ¼hrt im Ãbrigen der Umstand, dass gemÃ¤ss dem Auszug aus dem individuellen Konto (IK-Auszug; Urk. 8/4) fÃ¼r gewisse Einkommen keine AHV-BeitrÃ¤ge an die zustÃ¤ndige Ausgleichskasse einbezahlt wurden, nicht ohne Weiteres dazu, dass es beim Valideneinkommen nicht zu berÃ¼cksichtigen ist. Denn das vor Eintritt des Gesundheitsschadens erzielte Einkommen als Grundlage fÃ¼r das hypothetisch anzunehmende Valideneinkommen kann auf andere Weise hinreichend belegt werden (vgl. zum Ganzen das vom BeschwerdefÃ¼hrer zitierte Urteil des EidgenÃ¶ssischen Versicherungsgerichts vom 4. Januar 2007 in Sachen S., I 705/05, Erw. 3.2, bestÃ¤tigt in Urteil des Bundesgerichts vom 27. Mai 2009 in Sachen S., Erw. 3.4).</w:t>
      </w:r>
    </w:p>
    <w:p>
      <w:r>
        <w:t>6.Â Â Â Â Â Â</w:t>
      </w:r>
    </w:p>
    <w:p>
      <w:r>
        <w:t>6.1Â Â Â Â  Im Rahmen des Einkommensvergleichs zur InvaliditÃ¤tsbemessung ist sodann der Grundsatz zu beachten, dass invaliditÃ¤tsfremde Faktoren Ã¼berhaupt nicht oder dann bei beiden VergleichsgrÃ¶ssen gleichmÃ¤ssig zu berÃ¼cksichtigen sind (BGE 129 V 225 Erw. 4.4 mit Hinweisen), was selbst dann gilt, wenn ein Versicherter aus invaliditÃ¤tsfremden GrÃ¼nden ein Ã¼berdurchschnittliches Gehalt bezieht (Urteil des Bundesgerichts vom 18. Februar 2008 in Sachen G., 9C_883/2007, Erw. 2.4).</w:t>
      </w:r>
    </w:p>
    <w:p>
      <w:r>
        <w:t>6.2Â Â Â Â  Demzufolge sind die Einkommen aus den NebenerwerbstÃ¤tigkeiten auch bei der Bestimmung des Invalideneinkommens zu berÃ¼cksichtigen, sofern und soweit die weitere AusÃ¼bung der NebenerwerbstÃ¤tigkeiten nach Eintritt des Gesundheitsschadens im August 2004 zumutbar ist.</w:t>
      </w:r>
    </w:p>
    <w:p>
      <w:r>
        <w:t>Â Â Â Â Â Â Â Â  Dazu ist den medizinischen Akten nichts zu entnehmen. Insbesondere geht aus dem J.___-Gutachten vom 28. Dezember 2006 (Urk. 8/51) nicht hervor, ob und wie sich die GesundheitsbeeintrÃ¤chtigungen des BeschwerdefÃ¼hrers auf die ArbeitsfÃ¤higkeit in Bezug auf die nebenberuflichen TÃ¤tigkeiten als Versicherungsagent und GeschÃ¤ftsleiter seiner eigenen Firma auswirken und in welchem Umfang diese gegebenenfalls zusÃ¤tzlich zumutbar sind. Insbesondere ist fraglich, ob diese NebenerwerbstÃ¤tigkeiten unter BerÃ¼cksichtigung aller Beschwerden neben einer 50%igen ErwerbstÃ¤tigkeit als Pflegefachmann oder einem 70%-Pensum in einer anderen TÃ¤tigkeit weiterhin ausgeÃ¼bt werden kÃ¶nnen. Die NebenerwerbstÃ¤tigkeiten sind im J.___-Gutachten nirgends erwÃ¤hnt, weshalb nicht davon ausgegangen werden kann, dass sie bei der Beurteilung der ArbeitsfÃ¤higkeit (Urk. 8/51 S. 12 f.) berÃ¼cksichtigt wurden, was ebenfalls weitere AbklÃ¤rungen notwendig macht.</w:t>
      </w:r>
    </w:p>
    <w:p>
      <w:r>
        <w:t>6.3Â Â Â Â  Nach dem Gesagten sind ergÃ¤nzende AbklÃ¤rungen zum medizinischen und erwerblichen Sachverhalt unumgÃ¤nglich. Die angefochtene VerfÃ¼gung vom 5. September 2007 (Urk. 2) ist folglich aufzuheben und die Sache ist zur ergÃ¤nzenden AbklÃ¤rung im Sinne der ErwÃ¤gungen und zu erneutem Entscheid Ã¼ber den Rentenanspruch des BeschwerdefÃ¼hrers an die Beschwerdegegnerin zurÃ¼ckzuweisen.</w:t>
      </w:r>
    </w:p>
    <w:p>
      <w:r>
        <w:t>7.Â Â Â Â Â Â  Nach stÃ¤ndiger Rechtsprechung gilt die RÃ¼ckweisung der Sache an die Verwaltung zu weiterer AbklÃ¤rung und neuem Entscheid als vollstÃ¤ndiges Obsiegen (vgl. ZAK 1987 S. 268 f. Erw. 5 mit Hinweisen).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800.- anzusetzen und entsprechend dem Ausgang des Verfahrens der Beschwerdegegnerin aufzuerlegen.</w:t>
      </w:r>
    </w:p>
    <w:p>
      <w:r>
        <w:t>Â Â Â Â Â Â Â Â  Dem BeschwerdefÃ¼hrer steht ausgangsgemÃ¤ss eine ProzessentschÃ¤digung zu. Sie ist nach Art. 61 lit. g ATSG in Verbindung mit Â§ 34 GSVGer ohne RÃ¼cksicht auf den Streitwert nach der Bedeutung der Streitsache, nach der Schwierigkeit des Prozesses, dem Zeitaufwand und den Barauslagen festzusetzen. Unter BerÃ¼cksichtigung dieser GrundsÃ¤tze und nach Massgabe des gerichtlichen Stundenansatzes von Fr. 200.- ist dem BeschwerdefÃ¼hrer eine ProzessentschÃ¤digung von Fr. 1'900.- (inkl. Mehrwertsteuer und Barauslagen) zuzusprechen.</w:t>
      </w:r>
    </w:p>
    <w:p>
      <w:r>
        <w:t>Das Gericht erkennt:</w:t>
      </w:r>
    </w:p>
    <w:p>
      <w:r>
        <w:t>1.Â Â Â Â Â Â Â Â  Die Beschwerde wird in dem Sinne gutgeheissen, dass die angefochtene VerfÃ¼gung vom 5. September 2007 aufgehoben und die Sache an die Sozialversicherungsanstalt des Kantons ZÃ¼rich, IV-Stelle, zurÃ¼ckgewiesen wird, damit diese, nach erfolgter AbklÃ¤rung im Sinne der ErwÃ¤gungen, Ã¼ber den Rentenanspruch des BeschwerdefÃ¼hrers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1'900.- (inkl. Barauslagen und MWSt) zu bezahlen.</w:t>
      </w:r>
    </w:p>
    <w:p>
      <w:r>
        <w:t>4.Â Â Â Â Â Â Â Â  Zustellung gegen Empfangsschein an:</w:t>
      </w:r>
    </w:p>
    <w:p>
      <w:r>
        <w:t>-Â Â Â  Rechtsanwalt Dr. AndrÃ© Largier</w:t>
      </w:r>
    </w:p>
    <w:p>
      <w:r>
        <w:t>-Â Â Â  Sozialversicherungsanstalt des Kantons ZÃ¼rich, IV-Stelle</w:t>
      </w:r>
    </w:p>
    <w:p>
      <w:r>
        <w:t>-Â Â Â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