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IV.2007.01222 vom 19. Dezember 2008</w:t>
      </w:r>
    </w:p>
    <w:p>
      <w:r>
        <w:t>ZH Sozialversicherungsgericht, 2008-12-19, DE</w:t>
      </w:r>
    </w:p>
    <w:p>
      <w:r>
        <w:rPr>
          <w:b/>
        </w:rPr>
        <w:t xml:space="preserve">Quelle: </w:t>
      </w:r>
      <w:r>
        <w:t>https://mcp.opencaselaw.ch/entscheid/zh_sozialversicherungsgericht_IV.2007.01222</w:t>
      </w:r>
    </w:p>
    <w:p>
      <w:r>
        <w:t>FR: ZH_SOZIALVERSICHERUNGSGERICHT IV.2007.01222 du 19 décembre 2008</w:t>
      </w:r>
    </w:p>
    <w:p>
      <w:r>
        <w:t>IT: ZH_SOZIALVERSICHERUNGSGERICHT IV.2007.01222 del 19 dicembre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20. August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Weder fÃ¼r die Verwaltung noch fÃ¼r das Gericht besteht ein Anlass, die Diagnose "Fibromyalgie" in Frage zu stellen, auch wenn diese in der Ãrzteschaft umstritten ist. Die Fibromyalgie weist zahlreiche mit den somatoformen SchmerzstÃ¶rungen gemeinsame Aspekte auf, sodass es sich beim aktuellen Kenntnisstand aus juristischer Sicht rechtfertigt, die von der Rechtsprechung im Bereich der somatoformen SchmerzstÃ¶rungen entwickelten GrundsÃ¤tze bei der WÃ¼rdigung des invalidisierenden Charakters einer Fibromyalgie analog anzuwenden (BGE 132 V 65 Erw. 4).</w:t>
      </w:r>
    </w:p>
    <w:p>
      <w:r>
        <w:t>1.4Â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1.6Â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9C_562/2000 vom 3. November 2008, Erw. 2.1 mit Hinweis).</w:t>
      </w:r>
    </w:p>
    <w:p>
      <w:r>
        <w:t>Â Â Â Â 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w:t>
      </w:r>
    </w:p>
    <w:p>
      <w:r>
        <w:t>2.1Â Â Â Â  Die BeschwerdefÃ¼hrerin liess zur BegrÃ¼ndung ihrer Beschwerde geltend machen, sie sei entgegen der Annahme der Beschwerdegegnerin bei Sortier-, Kontroll- oder leichten Verpackungsarbeiten nicht voll arbeitsfÃ¤hig. GemÃ¤ss C.___-Gutachten kÃ¤men nÃ¤mlich nur kÃ¶rperlich leichte TÃ¤tigkeiten im Sitzen in Frage. Bei solchen sei die BeschwerdefÃ¼hrerin aber gegenÃ¼ber gesunden Arbeitnehmerinnen stark eingeschrÃ¤nkt. Sie verfÃ¼ge weder Ã¼ber eine Ausbildung noch Ã¼ber Berufserfahrung. Wegen ihrer Kleinhirninfarkte leide sie ausserdem an kognitiven Defiziten, welche entgegen ihrem Antrag nicht mittels eines neuropsychologischen Gutachtens abgeklÃ¤rt worden seien. Die Akten seien somit gar nicht spruchreif. Schon wegen der psychiatrischen Diagnose sei die BeschwerdefÃ¼hrerin aber nicht zu 100 % arbeitsfÃ¤hig. Sie kÃ¶nne keinesfalls ein Einkommen von ca. Fr. 40'000.-- erzielen, sondern sei nur noch in einer geschÃ¼tzten Werkstatt einsetzbar. Selbst wenn man zum Schluss komme, dass die Zusprechung einer ganzen Rente nicht gerechtfertigt sei, kÃ¶nne der BeschwerdefÃ¼hrerin aber jedenfalls die bisher ausgerichtete halbe Invalidenrente nicht entzogen werden. Der Gesundheitszustand habe sich nÃ¤mlich keinesfalls gebessert. Das C.___-Gutachten beinhalte lediglich eine andere Beurteilung eines im Wesentlichen gleich gebliebenen Sachverhaltes, was zur Vornahme einer Rentenaufhebung nicht genÃ¼ge. Ebenso wenig kÃ¶nne festgestellt werden, dass die ursprÃ¼ngliche, rentenzusprechende VerfÃ¼gung offensichtlich unrichtig gewesen sei (Urk. 1).</w:t>
      </w:r>
    </w:p>
    <w:p>
      <w:r>
        <w:t>2.2Â Â Â Â  DemgegenÃ¼ber fÃ¼hrte die Beschwerdegegnerin in der angefochtenen VerfÃ¼gung vom 20. August 2007 (Urk. 2) aus, die AbklÃ¤rungen hÃ¤tten ergeben, dass die BeschwerdefÃ¼hrerin in einer behinderungsangepassten TÃ¤tigkeit vollumfÃ¤nglich arbeitsfÃ¤hig sei und sie damit ein rentenausschliessendes Einkommen erzielen kÃ¶nnte. Das C.___-Gutachten sei plausibel, schlÃ¼ssig und nachvollziehbar, weshalb darauf abgestellt werden kÃ¶nne. In der Beschwerdeantwort vom 22. November 2007 (Urk. 8) machte die Beschwerdegegnerin ausserdem geltend, eine Rentenaufhebung setze nicht per se voraus, dass die ursprÃ¼ngliche RentenverfÃ¼gung zweifellos unrichtig gewesen sei. Vielmehr genÃ¼ge es, wenn die aktuelle Sachlage zum Schluss fÃ¼hre, dass der Gesundheitszustand nunmehr keine rententangierenden, erwerblichen Auswirkungen mehr zur Folge habe.</w:t>
      </w:r>
    </w:p>
    <w:p>
      <w:r>
        <w:rPr>
          <w:b/>
        </w:rPr>
        <w:t>E. 3.1</w:t>
      </w:r>
    </w:p>
    <w:p>
      <w:r>
        <w:t>3.1.1Â Â  Dr. A.___ bescheinigte der BeschwerdefÃ¼hrerin in seinem Arztbericht vom 26. Dezember 2000 (Urk. 9/4) eine ArbeitsfÃ¤higkeit von maximal 10-20 % fÃ¼r leichte wechselbelastende TÃ¤tigkeiten. In der angestammten TÃ¤tigkeit als Hotelangestellte sei sie dauerhaft zu 100 % arbeitsunfÃ¤hig. Sie leide unter einer Fibromyalgie, einem chronischen Panvertebralsyndrom lumbal betont und bei unklarer Dysbalance, einem chronischen femoropatellÃ¤ren Schmerzsyndrom, einer depressiven Stimmungslage und einer arteriellen Hypertonie.</w:t>
      </w:r>
    </w:p>
    <w:p>
      <w:r>
        <w:rPr>
          <w:b/>
        </w:rPr>
        <w:t>E. 3.1.2</w:t>
      </w:r>
    </w:p>
    <w:p>
      <w:r>
        <w:t>Â  Am 23. Mai 2004 (Urk. 9/23) berichtete Dr. A.___, dass der BeschwerdefÃ¼hrerin keine TÃ¤tigkeit mehr zumutbar sei.</w:t>
      </w:r>
    </w:p>
    <w:p>
      <w:r>
        <w:t>3.1.3Â Â  Ebenso hielt Dr. A.___ am 25. Februar 2006 (Urk. 9/33) fest, dass aufgrund der weiteren psychischen Verschlechterung sowie der Zunahme der degenererativen VerÃ¤nderungen am Bewegungsapparat bei der BeschwerdefÃ¼hrerin keine RestarbeitsfÃ¤higkeit mehr bestehe.</w:t>
      </w:r>
    </w:p>
    <w:p>
      <w:r>
        <w:t>3.2Â Â Â Â  GemÃ¤ss dem Gutachten der MEDAS Z.___ vom 7. Februar 2002 (Urk. 9/12) leidet die BeschwerdefÃ¼hrerin unter einer anhaltenden somatoformen SchmerzstÃ¶rung sowie einem diffusen chronischen Schmerzsyndrom mit vielen vegetativen Begleitbeschwerden. Ohne Auswirkungen auf die ArbeitsfÃ¤higkeit bestÃ¼nden daneben eine massive Adipositas sowie eine arterielle Hypertonie. Die ArbeitsfÃ¤higkeit werde vordergrÃ¼ndig eingeschrÃ¤nkt durch ein diffuses chronisches und wenig objektivierbares Schmerzsyndrom, einhergehend mit vielen vegetativen Begleitbeschwerden. Von wesentlicher Bedeutung seien die psychischen Faktoren. Unter Beachtung aller Aspekte werde die ArbeitsfÃ¤higkeit auf 50 % fÃ¼r kÃ¶rperlich eher leichtere bis vereinzelt mittelschwere TÃ¤tigkeiten ohne besondere Stressbelastungen oder Zwangshaltungen geschÃ¤tzt. FÃ¼r kÃ¶rperlich schwerere TÃ¤tigkeiten bestehe keine ArbeitsfÃ¤higkeit mehr. Die Prognose sei aufgrund des 2-jÃ¤hrigen Verlaufs mit Entwicklung eines chronischen Schmerzsyndroms und weitgehender Erfolglosigkeit bisheriger Behandlungen eher pessimistisch zu sehen, vor allem bezÃ¼glich der ArbeitsfÃ¤higkeit.</w:t>
      </w:r>
    </w:p>
    <w:p>
      <w:r>
        <w:rPr>
          <w:b/>
        </w:rPr>
        <w:t>E. 3.3</w:t>
      </w:r>
    </w:p>
    <w:p>
      <w:r>
        <w:t>3.3.1Â Â  Dr. B.___ diagnostizierte in ihrem Arztbericht vom 22. Mai 2004 (Urk. 9/22) eine mittelgradige depressive Episode (ICD-10 F32.1). Die BeschwerdefÃ¼hrerin leide an einer schweren Fibromyalgie und Hautallergie. Ihre Stimmung sei depressiv. Sie ertrage nur schwer ihre grossen Schmerzen. Es bestehe Interesse- und Freudlosigkeit. Die BeschwerdefÃ¼hrerin leide auch darunter, nicht mehr arbeiten zu kÃ¶nnen. An ihrem frÃ¼heren Arbeitsplatz habe eine sehr gute AtmosphÃ¤re geherrscht und sie sei sehr geschÃ¤tzt gewesen. Ihr SelbstwertgefÃ¼hl und ihr Selbstvertrauen seien sehr geschwÃ¤cht und sie leide auch unter schweren SchlafstÃ¶rungen. Aus psychiatrischer Sicht sei die BeschwerdefÃ¼hrerin mindestens zu 50 % arbeitsunfÃ¤hig.</w:t>
      </w:r>
    </w:p>
    <w:p>
      <w:r>
        <w:t>3.3.2Â Â  Im Bericht vom 6. MÃ¤rz 2006 (Urk. 9/32) hielt Dr. B.___ fest, es habe zwischenzeitlich eine schleichende konstante Verschlechterung des Zustandes gegeben. Die BeschwerdefÃ¼hrerin berichte, dass die schwere Fibromyalgie ein Leben in chronischen Schmerzen bedinge, was folgenschwer fÃ¼r ihren psychischen Zustand sei. Sie sei chronisch schwer depressiv mit der typischen dÃ¼steren hoffnungslosen Stimmung, sehr vermindertem Antrieb, Interesse- und Freudlosigkeit, Verlust an SelbstwertgefÃ¼hl und Selbstvertrauen. Die BeschwerdefÃ¼hrerin kÃ¶nne keine berufliche TÃ¤tigkeit mehr ausÃ¼ben. Auch im Haushalt sei sie voll auf die Hilfe und tatkrÃ¤ftiges Zugreifen ihrer Tochter angewiesen. Selber kÃ¶nne sie auch die leichtesten Handgriffe nicht mehr ausfÃ¼hren. Aus einer ganzheitlichen Perspektive - somatisch/psychisch - sei die BeschwerdefÃ¼hrerin zu 100 % arbeitsunfÃ¤hig. Die Prognose sei schlecht. Ihre somatischen Beschwerden hÃ¤tten sich eher verschlechtert und somit die Folgen fÃ¼r ihre existentielle Lage befestigt. Indem diese als Hauptgrund fÃ¼r die psychische Erkrankung fungierten, sei es nur folgerichtig, dass die Depression sich weitgehend als therapieresistent zeige.</w:t>
      </w:r>
    </w:p>
    <w:p>
      <w:r>
        <w:t>3.4Â Â Â Â  Laut dem Gutachten des C.___ vom 25. April 2007 (Urk. 9/37/22) leidet die BeschwerdefÃ¼hrerin unter einem Status nach zerebellÃ¤rem Insult links 12/06 unklarer Pathogenese (ICD-10 I63.5) mit residueller diskreter Hemiataxie links und Gangataxie (ICD-10 R26.0) und residuellen ParÃ¤sthesien im Bereich der linken KÃ¶rperseite (ICD-10 R20.2). Ausserdem leide die BeschwerdefÃ¼hrerin ohne Einfluss auf die ArbeitsfÃ¤higkeit unter einer anhaltenden somatoformen SchmerzstÃ¶rung (ICD-10 F45.4) mit einem multilokulÃ¤ren Schmerzsyndrom, aktuell weitgehend ohne klinisches Korrelat (ICD-10 R52.1), und einer leichtgradigen funktionellen Torsionsskoliose der WirbelsÃ¤ule (ICD-10 M43.9) sowie unter einer arteriellen Hypertonie (ICD-10 I10), derzeit medikamentÃ¶s gut eingestellt. Die BeschwerdefÃ¼hrerin habe nach Schulabschluss keine Berufsausbildung gemacht, so dass ihre zuletzt wÃ¤hrend Jahren ausgeÃ¼bte TÃ¤tigkeit als ZimmermÃ¤dchen eines Hotels als angestammt angesehen werden kÃ¶nne. Dabei handle es sich um eine kÃ¶rperlich leichte bis mittelschwere TÃ¤tigkeit, die jedoch fast ausschliesslich im Stehen und Gehen durchgefÃ¼hrt werde und intermittierend auch das Besteigen von Leitern oder Dreitritten beinhalten dÃ¼rfte. Entsprechend bestehe dafÃ¼r aus neurologischer Sicht eine volle ArbeitsunfÃ¤higkeit, da aufgrund der nach wie vor bestehenden Residuen des Kleinhirninfarktes Arbeiten mit erhÃ¶hter Sturzgefahr mÃ¶glicherweise bleibend und solche im Stehen oder Gehen zumindest vorÃ¼bergehend nicht mÃ¶glich seien. Aus orthopÃ¤discher Sicht bestÃ¼nden aufgrund der allgemeinen kÃ¶rperlichen Konstitution und einer gewissen Dekonditionierung EinschrÃ¤nkungen fÃ¼r kÃ¶rperlich schwere TÃ¤tigkeiten, wohingegen fÃ¼r sÃ¤mtliche kÃ¶rperlich leichten bis mittelschweren TÃ¤tigkeiten in wechselnder Position eine zeitlich leistungsmÃ¤ssig uneingeschrÃ¤nkte ArbeitsfÃ¤higkeit vorliege. Aus psychiatrischer Sicht lasse sich lediglich die Diagnose einer anhaltenden somatoformen SchmerzstÃ¶rung erheben, die ohne Einfluss auf die ArbeitsfÃ¤higkeit bleibe. Die aus internistischer Sicht gestellte Diagnose habe keine Auswirkungen auf die ArbeitsfÃ¤higkeit.</w:t>
      </w:r>
    </w:p>
    <w:p>
      <w:r>
        <w:t>Â Â Â Â Â Â Â Â  Die anhaltende somatoforme SchmerzstÃ¶rung, die wohl als Hauptgrund fÃ¼r die bisherige Berentung der BeschwerdefÃ¼hrerin gedient habe, habe gemÃ¤ss der hÃ¶chstrichterlichen Rechtsprechung nur in besonderen Situationen einen Einfluss auf die ArbeitsfÃ¤higkeit, welche vorliegend nicht gegeben seien.</w:t>
      </w:r>
    </w:p>
    <w:p>
      <w:r>
        <w:t>Â Â Â Â Â Â Â Â  Zusammenfassend bestehe fÃ¼r kÃ¶rperlich leichte TÃ¤tigkeiten, die ausschliesslich im Sitzen durchgefÃ¼hrt werden kÃ¶nnen, eine zumutbare Arbeits- und LeistungsfÃ¤higkeit von 100 %. Dabei handle es sich um eine vorlÃ¤ufige Beurteilung, da eine weitere Besserung des Zustandbildes auf neurologischer Ebene innerhalb der nÃ¤chsten 6 bis 12 Monate durchaus realistisch sei. So seien zu einem spÃ¤teren Zeitpunkt gegebenenfalls auch kÃ¶rperlich mittelschwere TÃ¤tigkeiten mit zusÃ¤tzlichen Anteilen im Gehen oder Stehen wieder mÃ¶glich. Dies sei anhand einer neurologischen Verlaufskontrolle definitiv zu bestimmen.</w:t>
      </w:r>
    </w:p>
    <w:p>
      <w:r>
        <w:t>Â Â Â Â Â Â Â Â  Die BeschwerdefÃ¼hrerin selbst erachte sich in Anbetracht ihrer gesundheitlichen EinschrÃ¤nkungen als nicht mehr arbeitsfÃ¤hig in jeglicher TÃ¤tigkeit. Die Diskrepanz zur EinschÃ¤tzung der Gutachter ergebe sich vor allem dadurch, dass die BeschwerdefÃ¼hrerin wohl davon ausgehe, sich kÃ¶rperlich vollstÃ¤ndig gesund fÃ¼hlen zu mÃ¼ssen und zu keiner Zeit Schmerzen verspÃ¼ren zu dÃ¼rfen, um einer ArbeitstÃ¤tigkeit nachgehen zu kÃ¶nnen. Im weiteren bestÃ¼nden bei SchmerzverarbeitungsstÃ¶rungen immer deutlich hÃ¶here Selbstlimitierungen, wobei bei der SelbsteinschÃ¤tzung der BeschwerdefÃ¼hrerin mit hoher Wahrscheinlichkeit IV-fremde Faktoren wie ihr nicht mehr ganz junges Alter, die eingeschrÃ¤nkten sprachlichen und schulischen Voraussetzungen und ihre langjÃ¤hrige Abstinenz vom Arbeitsprozess eine nicht unwesentliche Rolle spielten.</w:t>
      </w:r>
    </w:p>
    <w:p>
      <w:r>
        <w:t>3.5Â Â Â Â  GemÃ¤ss dem Arztbericht von Dr. E.___ vom 19. Juli 2007 (Urk. 9/49) leidet die BeschwerdefÃ¼hrerin unter einer psychosomatischen Fehlentwicklung, einer leichten Trigeminusneuropathie links, einem Status nach Kleinhirninfarkt links 12/06 (PICA) sowie einer Fibromyalgie. Im Vordergrund stehe die psychosomatische Fehlentwicklung bei bekanntem Fibromyalgiesyndrom mit depressiven Anteilen. Bei Status nach Kleinhirninfarkt kÃ¶nne heute keine residuelle Ausfallsymptomatik mehr festgestellt werden. Die Ursache des Insultes bleibe unklar, die Befunde an den grossen hirnversorgenden GefÃ¤ssen normal. Die GefÃ¤ssrisikofaktoren seien bekannt und wÃ¼rden medikamentÃ¶s behandelt. Es komme auch eine psychosomatische Behandlung in Frage.</w:t>
      </w:r>
    </w:p>
    <w:p>
      <w:r>
        <w:rPr>
          <w:b/>
        </w:rPr>
        <w:t>E. 4</w:t>
      </w:r>
    </w:p>
    <w:p>
      <w:r>
        <w:t>4.1Â Â Â Â  Strittig und zu prÃ¼fen ist die Frage, ob sich der Gesundheitszustand bzw. die damit verbundene ErwerbsfÃ¤higkeit der BeschwerdefÃ¼hrerin im Zeitraum zwischen der VerfÃ¼gung vom 10. Juli 2002 und der nunmehr angefochtenen VerfÃ¼gung vom 20. August 2007 in anspruchsrelevanter Weise verÃ¤ndert hat. Dabei ist zu berÃ¼cksichtigen, dass eine unterschiedliche Beurteilung des gleich gebliebenen Sachverhalts zur Vornahme einer Rentenrevision nicht genÃ¼gt, selbst wenn die neuere Beurteilung als Ã¼berzeugender erscheint als diejenige, welche zur frÃ¼heren RentengewÃ¤hrung gefÃ¼hrt hat. Festzuhalten ist ausserdem, dass die Zusprache einer halben Rente in der VerfÃ¼gung vom 10. Juli 2002 auf einer ausfÃ¼hrlichen medizinischen Beurteilung durch eine MEDAS beruhte und sich somit unter diesem Gesichtspunkt nicht als offensichtlich unrichtig erweist. Ebenso wenig vermag eine spÃ¤tere Ãnderung der Rechtspraxis die zweifellose Unrichtigkeit der VerfÃ¼gung zu begrÃ¼nden. Eine WiedererwÃ¤gung der VerfÃ¼gung vom 10. Juli 2002 ist damit nicht mÃ¶glich, da sie unter den damals gÃ¼ltig gewesenen Kriterien nicht als zweifellos unrichtig zu betrachten ist.</w:t>
      </w:r>
    </w:p>
    <w:p>
      <w:r>
        <w:t>4.2Â Â Â Â  Nach der Rechtsprechung muss indes eine formell rechtskrÃ¤ftige VerfÃ¼gung (fÃ¼r die Zukunft) abgeÃ¤ndert werden, wenn seit deren Erlass eine RechtsÃ¤nderung eingetreten ist, welche die VerfÃ¼gung als rechtswidrig erscheinen lÃ¤sst. Insbesondere zeitlich unbefristet fortwirkende Anordnungen sind zu Ã¤ndern, wenn sie dadurch einer nachtrÃ¤glich verwirklichten Ãnderung des objektiven Rechts anzupassen sind; die RechtsÃ¤nderung erlaubt nicht nur die Anpassung, sie verlangt diese. Eine neue Verwaltungs- oder Gerichtspraxis bildet zwar kaum je einen Grund fÃ¼r ein ZurÃ¼ckkommen auf eine formell rechtskrÃ¤ftige DauerverfÃ¼gung zum Nachteil des Versicherten. Eine Anpassung ursprÃ¼nglich fehlerfreier VerfÃ¼gungen erscheint aber ausnahmsweise dann als gerechtfertigt, wenn eine neue Praxis in einem solchen Mass allgemeine Verbreitung erhÃ¤lt, dass deren Nichtbefolgung als Verstoss gegen das Gleichheitsgebot erschiene. Unter dieser Voraussetzung liegt im Ergebnis die gleiche Situation vor wie im Falle einer nachtrÃ¤glichen Ãnderung des objektiven Rechts, so dass eine PraxisÃ¤nderung Anlass zur Umgestaltung eines DauerrechtsverhÃ¤ltnisses geben kann (vgl. dazu BGE 112 V 387 Erw. 3c mit Hinweisen).</w:t>
      </w:r>
    </w:p>
    <w:p>
      <w:r>
        <w:t>4.3Â Â Â Â  Das hiesige Gericht hat in seinem Entscheid vom 5. Juni 2007 (IV.2006.00266) eine Herabsetzung von einer ganzen auf eine halbe Invalidenrente als zulÃ¤ssig erachtet und dies im Wesentlichen damit begrÃ¼ndet, dass nach der neuen (seit dem Jahr 2004 gÃ¼ltigen) Rechtsprechung (BGE 130 V 398 ff.) die Diagnose einer somatoformen SchmerzstÃ¶rung allein nicht mehr genÃ¼ge, eine ArbeitsunfÃ¤higkeit anzunehmen, und es im vorliegenden Fall gegen das Gleichheitsgebot verstossen wÃ¼rde, allein aufgrund der Diagnose einer somatoformen SchmerzstÃ¶rung weiterhin eine ganze Invalidenrente auszurichten.</w:t>
      </w:r>
    </w:p>
    <w:p>
      <w:r>
        <w:t>Â Â Â Â Â Â Â Â  Hierzu ist festzuhalten, dass bei der Anpassung eine sorgfÃ¤ltige GÃ¼terabwÃ¤gung stattzufinden hat zwischen den Interessen der Allgemeinheit an der rechtsgleichen Anwendung des Rechts und denjenigen der RentenbezÃ¼ger an der weiteren Ausrichtung einer einmal zugesprochenen Rente. Es ist im Einzelfall zu prÃ¼fen, ob die Anpassung der Rente verhÃ¤ltnismÃ¤ssig ist. Diese PrÃ¼fung ermÃ¶glicht nicht zuletzt auch, die durch die Zusprechung einer Invalidenrente geschaffenen Tatsachen zu berÃ¼cksichtigen. Die Ausrichtung einer Rente begrÃ¼ndet auf Seiten des RentenbezÃ¼gers nÃ¤mlich die Erwartung und auch das Vertrauen, dass ihm bei unverÃ¤nderten tatsÃ¤chlichen VerhÃ¤ltnissen weiterhin eine Rente ausgerichtet wird. Es ist insofern ein gewisser Vertrauensschutz zu bejahen, als die durchgemachte Erwerbslosigkeit bei der im Einzelfall zu prÃ¼fenden Frage, ob weiterhin Anspruch auf Leistungen der Sozialversicherung besteht, zu berÃ¼cksichtigen ist. Bei der VerhÃ¤ltnismÃ¤ssigkeitsprÃ¼fung, die bei der Anpassung einer rechtskrÃ¤ftig verfÃ¼gten Rente Platz zu greifen hat, ist deshalb auch die Zumutbarkeit der Wiedereingliederung in den Arbeitsmarkt unter spezieller BerÃ¼cksichtigung der Krankheitsgeschichte und der Zeit, die seit dem letzten Arbeitstag verstrichen ist, zu prÃ¼fen. Je lÃ¤nger die Erwerbslosigkeit gedauert hat und je Ã¤lter die versicherte Person ist, umso eher ist die Zumutbarkeit eines Wiedereinstiegs zu verneinen, und entsprechend ist auf die Herabsetzung oder Aufhebung der Rente zu verzichten (BJM 2007 202 ff.).</w:t>
      </w:r>
    </w:p>
    <w:p>
      <w:r>
        <w:rPr>
          <w:b/>
        </w:rPr>
        <w:t>E. 5</w:t>
      </w:r>
    </w:p>
    <w:p>
      <w:r>
        <w:t>5.1Â Â Â Â  Im Gutachten des C.___ vom 25. April 2007 werden die gestellten Fragen umfassend beantwortet und die von der BeschwerdefÃ¼hrerin geklagten Schmerzen berÃ¼cksichtigt. Sodann wurde das Gutachten in Kenntnis und in Auseinandersetzung mit den Vorakten erstellt und ist es in der Darlegung der medizinischen ZustÃ¤nde und ZusammenhÃ¤nge einleuchtend. Ebenso wurden die gezogenen Schlussfolgerungen in nachvollziehbarer Weise hergeleitet. Das Gutachten wird damit den von der Rechsprechung entwickelten Anforderungen an eine beweiskrÃ¤ftige medizinische Stellungnahme (BGE 125 V 352 Erw. 3a) gerecht. Ihm ist volle Beweiskraft zuzuerkennen, falls keine konkreten Indizien gegen die ZuverlÃ¤ssigkeit der Expertise sprechen (BGE 125 V 353 Erw. 3b/bb).</w:t>
      </w:r>
    </w:p>
    <w:p>
      <w:r>
        <w:rPr>
          <w:b/>
        </w:rPr>
        <w:t>E. 5.2</w:t>
      </w:r>
    </w:p>
    <w:p>
      <w:r>
        <w:t>Â Â Â  Zu den Berichten der behandelnden Ãrzte ist grundsÃ¤tzlich festzuhalten, dass bei deren EinschÃ¤tzungen der ArbeitsfÃ¤higkeit der Erfahrungstatsache Rechnung zu tragen ist, dass diese mitunter im Hinblick auf ihre auftragsrechtliche Vertrauensstellung in ZweifelsfÃ¤llen eher zu Gunsten ihrer Patientinnen und Patienten aussagen (BGE 125 V 353 Erw. 3b/cc). Was den Bericht von Dr. E.___ vom 19. Juli 2007 (Urk. 9/49) anbelangt, so ist festzuhalten, dass dieser in neurologischer Hinsicht keine abweichende Diagnose zum Gutachten des C.___ und insbesondere auch keine EinschÃ¤tzung der ArbeitsfÃ¤higkeit enthÃ¤lt. Im Rahmen der Begutachtung durch das C.___ ist die BeschwerdefÃ¼hrerin in neurologischer Hinsicht ebenfalls untersucht worden. Ausserdem werden im Bericht von Dr. E.___ keine kognitiven Defizite erwÃ¤hnt. Es gibt mithin keinen Grund, die von der BeschwerdefÃ¼hrerin beantragte neuropsychologische Untersuchung durchzufÃ¼hren. Die durch die Folgen des Hirninfarktes verursachte EinschrÃ¤nkung der ArbeitsfÃ¤higkeit ist im Gutachten des C.___ vielmehr umfassend und in nachvollziehbarer Weise beurteilt worden. Laut dem Bericht von Dr. E.___ steht denn auch die psychosomatische Fehlentwicklung bei der BeschwerdefÃ¼hrerin im Vordergrund.</w:t>
      </w:r>
    </w:p>
    <w:p>
      <w:r>
        <w:t>5.3Â Â Â Â  Ein Vergleich des MEDAS-Gutachtens vom 7. Februar 2002 (Urk. 9/12) und dem C.___-Gutachten vom 25. April 2007 (Urk. 9/37) ergibt, dass zwar insofern eine Verschlechterung des Gesundheitszustands der BeschwerdefÃ¼hrerin eingetreten ist, als sie im Dezember 2006 einen zerebellÃ¤ren Insult erlitten hat, unter dessen Folgen sie nach wie vor leidet. Eine wesentliche Verschlechterung der ArbeitsfÃ¤higkeit ist dadurch aber insgesamt nicht eingetreten, denn bei der PrÃ¼fung dieser Frage kann die geÃ¤nderte Rechtsprechung bezÃ¼glich der invalidisierenden Wirkung einer somatoformen SchmerzstÃ¶rung ohne Weiteres berÃ¼cksichtigt werden. Die Ãrzte des C.___ haben dies getan und sind zu Recht zum Schluss kommen, dass die von der Rechtsprechung aufgestellten Kriterien nicht erfÃ¼llt sind, welche gegeben sein mÃ¼ssen, damit es der versicherten Person ausnahmsweise nicht als zumutbar erscheint, die Schmerzen zu Ã¼berwinden und einer ErwerbstÃ¤tigkeit nachzugehen.</w:t>
      </w:r>
    </w:p>
    <w:p>
      <w:r>
        <w:t>5.4Â Â Â Â  Eine wesentliche Verschlechterung des Gesundheitszustands bzw. der damit verbundenen ArbeitsfÃ¤higkeit ist damit zu verneinen und die Beschwerde abzuweisen, soweit die Zusprechung einer ganzen Invalidenrente verlangt wird.</w:t>
      </w:r>
    </w:p>
    <w:p>
      <w:r>
        <w:rPr>
          <w:b/>
        </w:rPr>
        <w:t>E. 6</w:t>
      </w:r>
    </w:p>
    <w:p>
      <w:r>
        <w:t>6.1Â Â Â Â  Es ist indessen festzuhalten, dass die Ãrzte des C.___ auch keine Verbesserung des Gesundheitszustands der BeschwerdefÃ¼hrerin haben feststellen kÃ¶nnen. Vielmehr haben sie im Gutachten (Urk. 9/37 S. 12 Ziff. 4.1.7) ausdrÃ¼cklich erwÃ¤hnt, dass die frÃ¼heren psychiatrischen Befunde mit den heutigen Ã¼bereinstimmten, sich die damals attestierte ArbeitsunfÃ¤higkeit aber aufgrund der aktuellen Gesetzeslage nicht aufrechterhalten lasse. Es bleibt damit zu prÃ¼fen, ob die Aufhebung der Rente vorliegend aufgrund der geÃ¤nderten Rechtsprechung als gerechtfertigt erscheint.</w:t>
      </w:r>
    </w:p>
    <w:p>
      <w:r>
        <w:t>6.2Â Â Â Â  Die BeschwerdefÃ¼hrerin war im Zeitpunkt der angefochtenen VerfÃ¼gung 53 Jahre alt und ging schon seit mehr als sieben Jahren keiner ErwerbstÃ¤tigkeit mehr nach. Ihr Gesundheitszustand hat sich nicht verbessert, sondern durch den im Dezember 2006 erlittenen Hirninsult weiter verschlechtert. Unter diesen UmstÃ¤nden erscheint ihr die Wiederaufnahme einer ErwerbstÃ¤tigkeit zu einem Pensum von 100 % nicht als zumutbar. Das Vertrauen der BeschwerdefÃ¼hrerin in die Weiterausrichtung der nach ausfÃ¼hrlichen medizinischen AbklÃ¤rungen zugesprochenen Invalidenrente bei verschlechtertem Gesundheitszustand ist vorliegend hÃ¶her zu gewichten als das Interesse der Allgemeinheit an einer rechtsgleichen Ausrichtung der Invalidenrente.</w:t>
      </w:r>
    </w:p>
    <w:p>
      <w:r>
        <w:t>6.3Â Â Â Â  Zusammenfassend steht fest, dass eine anspruchsrelevante Verbesserung des Gesundheitszustands seit dem 10. Juli 2002 nicht ausgewiesen ist. Es lÃ¤sst sich ausserdem auch nicht feststellen, dass die Zusprechung einer halben Invalidenrente ursprÃ¼nglich offensichtlich falsch war, und eine Anpassung an die seither geÃ¤nderte Rechtsprechung erscheint im Falle der BeschwerdefÃ¼hrerin nicht gerechtfertigt.</w:t>
      </w:r>
    </w:p>
    <w:p>
      <w:r>
        <w:t>Â Â Â Â Â Â Â Â  In teilweiser Gutheissung der Beschwerde ist demnach die angefochtene VerfÃ¼gung vom 20. August 2007 aufzuheben, und es ist festzustellen, dass die BeschwerdefÃ¼hrerin weiterhin Anspruch auf eine halbe Invalidenrente hat.</w:t>
      </w:r>
    </w:p>
    <w:p>
      <w:r>
        <w:rPr>
          <w:b/>
        </w:rPr>
        <w:t>E. 7</w:t>
      </w:r>
    </w:p>
    <w:p>
      <w:r>
        <w:t>7.1Â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7.2Â Â Â Â  Die Gerichtskosten sind auf Fr. 600.-- festzusetzen und ausgangsgemÃ¤ss der Beschwerdegegnerin aufzuerlegen.</w:t>
      </w:r>
    </w:p>
    <w:p>
      <w:r>
        <w:t>8.Â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in der HÃ¶he von Fr. 1'600.-- (inkl. Barauslagen und MWSt) angemessen.</w:t>
      </w:r>
    </w:p>
    <w:p>
      <w:r>
        <w:t>Das Gericht erkennt:</w:t>
      </w:r>
    </w:p>
    <w:p>
      <w:r>
        <w:t>1.Â Â Â Â Â Â Â Â  In teilweiser Gutheissung der Beschwerde wird die angefochtene VerfÃ¼gung vom 20. August 2007 aufgehoben, und es wird festgestellt, dass die BeschwerdefÃ¼hrerin weiterhin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