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IV.2007.01194 vom 7. Januar 2008</w:t>
      </w:r>
    </w:p>
    <w:p>
      <w:r>
        <w:t>ZH Sozialversicherungsgericht, 2008-01-07, DE</w:t>
      </w:r>
    </w:p>
    <w:p>
      <w:r>
        <w:rPr>
          <w:b/>
        </w:rPr>
        <w:t xml:space="preserve">Quelle: </w:t>
      </w:r>
      <w:r>
        <w:t>https://mcp.opencaselaw.ch/entscheid/zh_sozialversicherungsgericht_IV.2007.01194</w:t>
      </w:r>
    </w:p>
    <w:p>
      <w:r>
        <w:t>FR: ZH_SOZIALVERSICHERUNGSGERICHT IV.2007.01194 du 7 janvier 2008</w:t>
      </w:r>
    </w:p>
    <w:p>
      <w:r>
        <w:t>IT: ZH_SOZIALVERSICHERUNGSGERICHT IV.2007.01194 del 7 gennaio 2008</w:t>
      </w:r>
    </w:p>
    <w:p>
      <w:pPr>
        <w:pStyle w:val="Heading2"/>
      </w:pPr>
      <w:r>
        <w:t>Erwägungen</w:t>
      </w:r>
    </w:p>
    <w:p>
      <w:r>
        <w:rPr>
          <w:b/>
        </w:rPr>
        <w:t>E. 2</w:t>
      </w:r>
    </w:p>
    <w:p>
      <w:r>
        <w:t>2.1Â Â Â Â  Die Beschwerdegegnerin begrÃ¼ndete die Abweisung des Rentenbegehrens damit, dass dem BeschwerdefÃ¼hrer eine behinderungsangepasste TÃ¤tigkeit zu 100 % zumutbar sei. Der Einkommensvergleich ergebe einen InvaliditÃ¤tsgrad von 25 %, so dass kein Rentenanspruch bestehe (Urk. 2 S. 1f.).</w:t>
      </w:r>
    </w:p>
    <w:p>
      <w:r>
        <w:t>2.2Â Â Â Â  Der BeschwerdefÃ¼hrer hingegen machte geltend, der Entscheid der Beschwerdegegnerin sei zu frÃ¼h erfolgt, nÃ¤mlich in einem Zeitpunkt, in welchem noch keine abschliessende Beurteilung des Gesundheitszustandes und der ArbeitsfÃ¤higkeit mÃ¶glich gewesen sei (Urk. 1 S. 2 f.). Der Gesundheitszustand verschlechtere sich und kÃ¶nne nicht als stabil bezeichnet werden (Urk. 1 S. 4).</w:t>
      </w:r>
    </w:p>
    <w:p>
      <w:r>
        <w:t>2.3Â Â Â Â  Strittig und zu prÃ¼fen ist demnach vorerst, ob gestÃ¼tzt auf die vorliegenden Akten der Gesundheitszustand des BeschwerdefÃ¼hrers dergestalt beurteilt werden kann, damit er als Grundlage fÃ¼r die InvaliditÃ¤tsbemessung dienen kann.</w:t>
      </w:r>
    </w:p>
    <w:p>
      <w:r>
        <w:rPr>
          <w:b/>
        </w:rPr>
        <w:t>E. 3</w:t>
      </w:r>
    </w:p>
    <w:p>
      <w:r>
        <w:t>3.1Â Â Â Â  Dr. med. B.___, Oberarzt, und Dr. med. C.___, Assistenzarzt, WirbelsÃ¤ulensprechstunde in der UniversitÃ¤tsklinik D.___, diagnostizierten in ihrem Bericht vom 29. Dezember 2005 eine chronische Lumbalgie mit gelegentlicher Ausstrahlung in die Beine sowie eine kleine medio-laterale Diskushernie L4/5 links. Der LasÃ¨gue rechts sei positiv bei 60Â°, links negativ. Seit Oktober 2005 sei er als Bodenleger voll arbeitsunfÃ¤hig (Urk. 11/11/36).</w:t>
      </w:r>
    </w:p>
    <w:p>
      <w:r>
        <w:t>Â Â Â Â Â Â Â Â  Nach DurchfÃ¼hrung einer MRI am 2. November 2005, bei welcher zusÃ¤tzlich eine Facettengelenksarthrose L4/5 beidseits festgestellt worden war, entschieden sich die Ãrzte zu einer Infiltration (Urk. 11/11/34-35), welche am 27. Januar 2006 vorgenommen wurde (Urk. 11/11/32). Dabei kam es zu keiner Schmerzverbesserung, radikulÃ¤re ProvokationsmanÃ¶ver fielen in der Folge jedoch negativ aus (Urk. 11/11/32).</w:t>
      </w:r>
    </w:p>
    <w:p>
      <w:r>
        <w:t>3.2Â Â Â Â  Dr. med. E.___, Facharzt FMH fÃ¼r Rheumatologie, Rheuma- und Reha-Zentrum F.___, empfahl in seinem Bericht vom 27. MÃ¤rz 2006 bei im Wesentlichen unverÃ¤nderter Diagnose eine stationÃ¤re Intensivtherapie, um eine drohende Invalidisierung zu verhindern und die ArbeitsfÃ¤higkeit baldmÃ¶glichst wieder zu erreichen. (Urk. 11/11/30-31).</w:t>
      </w:r>
    </w:p>
    <w:p>
      <w:r>
        <w:t>3.3Â Â Â Â  Vom 20. April bis 11. Mai 2005 unterzog sich der BeschwerdefÃ¼hrer auf Ãberweisung von Dr. E.___ in der RehaClinic G.___ einer stationÃ¤ren Rehabilitation. Die verantwortlichen Ãrzte bestÃ¤tigten in ihrem Bericht vom 16. Mai 2006 die bisher gestellten Diagnosen, stellten jedoch derzeit keine radikulÃ¤re Symptomatik fest (Urk. 11/11/27). Der LasÃ¨gue sei beidseits negativ (Urk. 11/11/29). BezÃ¼glich seiner zuletzt ausgeÃ¼bten TÃ¤tigkeit als Bodenleger sei der BeschwerdefÃ¼hrer vollumfÃ¤nglich arbeitsunfÃ¤hig. FÃ¼r Arbeiten, die in wechselnder Position und ohne repetitives Heben von Lasten Ã¼ber 15 kg ausgeÃ¼bt werden kÃ¶nnten, sollte aus rheumatologischer Sicht theoretisch wieder eine volle ArbeitsfÃ¤higkeit erreicht werden kÃ¶nnen. Es werde daher die PrÃ¼fung einer Umschulung empfohlen (Urk. 11/11/28).</w:t>
      </w:r>
    </w:p>
    <w:p>
      <w:r>
        <w:t>3.4Â Â Â Â  Im Oktober und November 2006 nahm der BeschwerdefÃ¼hrer im UniversitÃ¤tsspital H.___ (H.___), Rheumaklinik und Institut fÃ¼r Physikalische Medizin, an einem Arbeitsassessment sowie einem Basistest teil und begab sich vom 31. Januar bis 9. Februar 2007 dorthin zur Rehabilitation (Urk. 11/11/15). Die Ãrzte diagnostizierten in ihrem Bericht vom 2. MÃ¤rz 2007 im Wesentlichen ein chronisches Lumbovertebralsyndrom bei Dysfunktion LWK 4/5 (Urk. 11/11/19 Ziff. 2.1). BezÃ¼glich einer radikulÃ¤ren Symptomatik hielten die Ãrzte fest, dass der LasÃ¨gue beidseits direkt und indirekt negativ ausgefallen sei (Urk. 11/11/20 Ziff. 2.4). Die bisherige TÃ¤tigkeit als Bodenleger sei dem BeschwerdefÃ¼hrer mit EinschrÃ¤nkungen zu 50 % zumutbar (Urk. 11/11/18 Ziff. 1.1). Aufgrund der reduzierten Testauswahl und der fehlenden Belastungsdauer kÃ¶nne die ArbeitsfÃ¤higkeit in einer angepassten, mittelschweren TÃ¤tigkeit hinsichtlich des zumutbaren zeitlichen Umfanges nicht beurteilt werden (Urk. 11/11/18 Ziff. 1.2). Als Nachtrag wurde festgehalten, dass sich der BeschwerdefÃ¼hrer am 4. MÃ¤rz 2007 wegen akuter Exazerbation bekannter Schmerzen im rechten Bein auf die Notfallstation des H.___ begeben habe. Sollte sich eine Wurzelkompression ergeben, sei das Prozedere erneut zu evaluieren (Urk. 11/11/18 Ziff. 1.4).</w:t>
      </w:r>
    </w:p>
    <w:p>
      <w:r>
        <w:t>3.5Â Â Â Â  Der Hausarzt Dr. med. I.___, Facharzt FMH fÃ¼r Allgemeinmedizin, beurteilte den BeschwerdefÃ¼hrer in seinem Bericht vom 20. MÃ¤rz 2007 bei unverÃ¤nderter Diagnose als voll arbeitsunfÃ¤hig seit 1. April 2006 (Urk. 11/7 Ziff. 2.1 und 3). Eine behinderungsangepasste TÃ¤tigkeit sei ab sofort zumutbar (Urk. 11/7 Ziff. 6.2).</w:t>
      </w:r>
    </w:p>
    <w:p>
      <w:r>
        <w:t>3.6Â Â Â Â  In ihrem Bericht vom 29. MÃ¤rz 2007 diagnostizierten Dr. med. J.___, Oberarzt, und Dr. med. K.___, Assistenzarzt, Rheumaklinik und Institut fÃ¼r Physikalische Medizin, H.___, nunmehr ein lumboradikulÃ¤res Reizsyndrom, nachdem am 13. MÃ¤rz 2007 MR-tomographisch eine mediolaterale Diskushernie L5/S1 mit Kontakt zur rechtsseitigen Nervenwurzel S1 bestÃ¤tigt worden war. Es bestehe weiterhin eine radikulÃ¤re Reizung mit positivem LasÃ¨gue rechts bei 70Â° sowie positivem neuroforaminalem Provokationstest rechts und fehlendem Achillessehnenreflex rechts (Urk. 11/11/13 = Urk. 3/1 S. 1). Aufgrund der aktuellen Befunde bestehe als Bodenleger eine volle ArbeitsunfÃ¤higkeit (Urk. 11/11/14 = Urk. 3/1 S. 2).</w:t>
      </w:r>
    </w:p>
    <w:p>
      <w:r>
        <w:t>Â Â Â Â Â Â Â Â  Am 26. April 2007 fÃ¼hrten Dr. J.___ und Dr. K.___ sodann aus, das chronische Schmerzsyndrom habe sich seit Anfang 2007 im Sinne eines akuten lumboradikulÃ¤ren Reizsyndroms verschlechtert. Der Gesundheitszustand kÃ¶nne daher nicht als stabil bezeichnet werden. Eine Ãusserung zur Zumutbarkeit einer angepassten TÃ¤tigkeit sei daher nicht mÃ¶glich. Eventuell sei in drei Monaten ein stabiler Zustand erreicht (Urk. 3/2).</w:t>
      </w:r>
    </w:p>
    <w:p>
      <w:r>
        <w:t>3.7Â Â Â Â  Dr. E.___ nannte in seinem Bericht vom 3. Mai 2007 sodann folgende Diagnosen (Urk. 11/11/7 Ziff. 2.1):</w:t>
      </w:r>
    </w:p>
    <w:p>
      <w:r>
        <w:t>- LumboradikulÃ¤res Reizsyndrom, wahrscheinlich S1, rechts bei</w:t>
      </w:r>
    </w:p>
    <w:p>
      <w:r>
        <w:t>- Mediolateraler Diskushernie L5/S1</w:t>
      </w:r>
    </w:p>
    <w:p>
      <w:r>
        <w:t>- Foraminaler Diskushernie L4/5</w:t>
      </w:r>
    </w:p>
    <w:p>
      <w:r>
        <w:t>- Osteochondrose L5/S1 (Typ Modic II)</w:t>
      </w:r>
    </w:p>
    <w:p>
      <w:r>
        <w:t>Â Â Â Â Â Â Â Â  Zum bisherigen Verlauf hielt Dr. E.___ fest, nach einer Diskushernie im Oktober 2004 habe der BeschwerdefÃ¼hrer im Dezember 2004 die Arbeit wieder aufnehmen kÃ¶nnen. Ab 25. Oktober 2005 sei er wieder arbeitsunfÃ¤hig geschrieben worden. Die stationÃ¤re Rehabilitationsbehandlung in der RehaClinic G.___ sei insgesamt wenig erfolgreich verlaufen (Urk. 11/11/9 Ziff. 4.3). Laut dem Bericht des H.___ Ã¼ber die ambulante arbeitsbezogene Rehabilitation bestehe im bisherigen Beruf eine 50%ige ArbeitsfÃ¤higkeit. Offensichtlich sei es aber im MÃ¤rz 2007 zu einer Verschlechterung gekommen mit erneuter radikulÃ¤rer Symptomatik. Medizinisch theoretisch sei die Prognose gÃ¼nstig, innerhalb von zwei bis drei Monaten sollte der Status quo erreicht worden sein (Urk. 11/11/9 Ziff. 4.7). Er beurteile den BeschwerdefÃ¼hrer daher vom 9. November bis 14. Dezember 2004 sowie seit 25. Oktober 2005 als voll arbeitsunfÃ¤hig (Urk. 11/11/8 Ziff. 3). Nach Remission der aktuellen radikulÃ¤ren Symptomatik sei in einer behinderungsangepassten TÃ¤tigkeit ein 50 % Pensum vorstellbar (Urk. 11/11/11 Ziff. 6.2).</w:t>
      </w:r>
    </w:p>
    <w:p>
      <w:r>
        <w:rPr>
          <w:b/>
        </w:rPr>
        <w:t>E. 4</w:t>
      </w:r>
    </w:p>
    <w:p>
      <w:r>
        <w:t>4.1Â Â Â Â  Die Beschwerdegegnerin stÃ¼tzte sich bei der Abweisung des Begehrens auf eine Invalidenrente auf die Berichte von Dr. I.___ vom 20. MÃ¤rz 2007 und Dr. E.___ vom 3. Mai 2007 sowie den Bericht Ã¼ber das Arbeitsassessment vom 2. MÃ¤rz 2007 und ging von einer vollen ArbeitsfÃ¤higkeit in einer rÃ¼ckenadaptierten TÃ¤tigkeit aus (Urk. 11/12). Unter BerÃ¼cksichtigung des gesamten Verlaufes der gesundheitlichen Situation sowie der neusten Entwicklung vermag diese Beurteilung indessen nicht zu Ã¼berzeugen.</w:t>
      </w:r>
    </w:p>
    <w:p>
      <w:r>
        <w:t>4.2Â Â Â Â  Nachdem der BeschwerdefÃ¼hrer bereits in den Jahren 1999 und 2004 wegen lumboradikulÃ¤ren Syndromen (vgl. Urk. 11/7 Ziff. 3, Urk. 11/11/9 Ziff. 4.3) behandelt werden musste, wurde er im Oktober 2005 aufgrund einer chronischen Lumbalgie erneut arbeitsunfÃ¤hig (Urk. 11/11/36). Dabei war der LasÃ¨gue zunÃ¤chst beidseits negativ und eine radikulÃ¤re Symptomatik konnte ausgeschlossen werden (Urk. 11/11/29, Urk. 11/11/20 Ziff. 2.4). GestÃ¼tzt auf diese Befunde beurteilten die Ãrzte in diesem Zeitpunkt eine leidensangepasste TÃ¤tigkeit als grundsÃ¤tzlich zumutbar (Urk. 11/7 Ziff. 6.2, Urk. 11/11/28, Urk. 11/11/18 Ziff. 1.2).</w:t>
      </w:r>
    </w:p>
    <w:p>
      <w:r>
        <w:t>Â Â Â Â Â Â Â Â  Ende MÃ¤rz 2007 jedoch verschlechterte sich der Gesundheitszustand des BeschwerdefÃ¼hrers dahingehend, als dass nun nicht mehr eine chronische Lumbalgie vorlag, sondern am 13. MÃ¤rz 2007 MR-tomographisch eine mediolaterale Diskushernie L5/S1 mit Kontakt zur rechtsseitigen Nervenwurzel nachgewiesen wurde (Urk. 11/11/13). Aufgrund des nicht stabilen Gesundheitszustandes fÃ¼hrten Dr. J.___ und Dr. K.___ in ihrem Bericht vom 26. April 2007 denn auch aus, die ArbeitsfÃ¤higkeit in einer angepassten TÃ¤tigkeit kÃ¶nne derzeit nicht beurteilt werden (Urk. 3/2). Auch Dr. E.___ hielt in seinem Bericht vom 3. Mai 2007 eine behinderungsangepasste TÃ¤tigkeit erst nach der Remission der aktuellen radikulÃ¤ren Symptomatik und lediglich in einem 50 % Pensum fÃ¼r zumutbar (Urk. 11/11/11 Ziff. 6.2). GestÃ¼tzt auf die Ã¼bereinstimmenden Berichte von Dr. E.___, Dr. J.___ und Dr. K.___ ist somit davon auszugehen, dass sich der Gesundheitszustand des BeschwerdefÃ¼hrers bis zum Erlass der angefochtenen VerfÃ¼gung im Juli 2007 noch nicht stabilisiert hatte und die RestarbeitsfÃ¤higkeit nicht verbindlich beurteilt werden konnte.</w:t>
      </w:r>
    </w:p>
    <w:p>
      <w:r>
        <w:t>4.3Â Â Â Â  Daran vermÃ¶gen auch diejenigen Berichte nichts zu Ã¤ndern, auf welche sich die Beschwerdegegnerin bei Erlass der VerfÃ¼gung vom 30. Juli 2007 stÃ¼tzte (Urk. 11/12). Der Hausarzt Dr. I.___ erstattete seinen Bericht am 20. MÃ¤rz 2007, wobei er den BeschwerdefÃ¼hrer am 21. Februar 2007 das letzte Mal untersucht hatte (Urk. 11/7 Ziff. 4.2). Es ist somit davon auszugehen, dass Dr. I.___ von der am 13. MÃ¤rz 2007 festgestellten radikulÃ¤ren Symptomatik noch keine Kenntnis hatte.</w:t>
      </w:r>
    </w:p>
    <w:p>
      <w:r>
        <w:t>Â Â Â Â Â Â Â Â  In ihrem Bericht vom 2. MÃ¤rz 2007 Ã¼ber das Arbeitsassessment hielten die verantwortlichen Ãrzte sodann in einem Nachtrag ausdrÃ¼cklich fest, dass sich der BeschwerdefÃ¼hrer am 4. MÃ¤rz 2007 wegen akuter Exazerbation bekannter Schmerzen im rechten Bein auf die Notfallstation des H.___ begeben habe. Sollte sich eine Wurzelkompression ergeben, sei das Prozedere neu zu beurteilen (Urk. 11/11/18 Ziff. 1.4). Nachdem nun mit dem Nachweis des lumboradikulÃ¤ren Reizsyndroms dieser Fall eingetreten ist, kann auf die Ergebnisse des Arbeitsassessment nicht mehr abgestellt werden.</w:t>
      </w:r>
    </w:p>
    <w:p>
      <w:r>
        <w:t>Â Â Â Â Â Â Â Â  Zum Bericht von Dr. E.___ vom 3. Mai 2007 schliesslich ist festzuhalten, dass dieser - entgegen den AusfÃ¼hrungen der Beschwerdegegnerin (vgl. Urk. 11/12 S. 2) - nicht von einer 50%igen ArbeitsfÃ¤higkeit im bisherigen Beruf ausging. Bei dieser Angabe handelte es sich ausdrÃ¼cklich um die Beurteilung aus dem Bericht der Rheumaklinik (vgl. Urk. 11/11/9 Ziff. 4.7, Urk. 11/11/18 Ziff. 1.1). Dr. E.___ hingegen bescheinigte in der bisherigen TÃ¤tigkeit als Bodenleger eine volle ArbeitsunfÃ¤higkeit (Urk. 11/11/8 Ziff. 3) und hielt eine 50%ige ArbeitsfÃ¤higkeit in einer angepassten TÃ¤tigkeit grundsÃ¤tzlich fÃ¼r mÃ¶glich, jedoch ausdrÃ¼cklich erst nach Remission der aktuellen radikulÃ¤ren Symptomatik (Urk. 11/11/11 Ziff. 6.2).</w:t>
      </w:r>
    </w:p>
    <w:p>
      <w:r>
        <w:t>4.4Â Â Â Â  Insgesamt ist somit gestÃ¼tzt auf die Ã¼bereinstimmenden Berichte von Dr. E.___, Dr. J.___ und Dr. K.___ auszugehen, dass sich die gesundheitliche Situation des BeschwerdefÃ¼hrers im MÃ¤rz 2007 dahingehend verschlechtert hat, als nun ein lumboradikulÃ¤res Reizsyndrom vorliegt und der BeschwerdefÃ¼hrer derzeit auch in einer angepassten TÃ¤tigkeit nicht arbeitsfÃ¤hig ist. Bis sich der Gesundheitszustand stabilisiert hat, kann die ArbeitsfÃ¤higkeit in einer angepassten TÃ¤tigkeit nicht schlÃ¼ssig beurteilt werden, so dass fÃ¼r die Beurteilung des Rentenanspruchs des BeschwerdefÃ¼hrers zunÃ¤chst weitere AbklÃ¤rungen notwendig sind. Zu diesem Zweck ist die Sache an die Beschwerdegegnerin zurÃ¼ckzuweisen. Diese wird gestÃ¼tzt auf eine neue Ã¤rztliche Beurteilung des Gesundheitszustandes und der ArbeitsfÃ¤higkeit Ã¼ber den Rentenanspruch des BeschwerdefÃ¼hrers neu zu befinden haben. Dies fÃ¼hrt zur Gutheissung der Beschwerde.</w:t>
      </w:r>
    </w:p>
    <w:p>
      <w:r>
        <w:rPr>
          <w:b/>
        </w:rPr>
        <w:t>E. 5</w:t>
      </w:r>
    </w:p>
    <w:p>
      <w:r>
        <w:t>5.1Â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Beschwerdegegnerin aufzuerlegen.</w:t>
      </w:r>
    </w:p>
    <w:p>
      <w:r>
        <w:t>5.2Â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1Â600.-- (inkl. Mehrwertsteuer und Barauslagen) als angemessen.</w:t>
      </w:r>
    </w:p>
    <w:p>
      <w:r>
        <w:t>Â Â Â Â Â Â Â Â  Damit wird der Antrag auf Bewilligung der unentgeltlichen ProzessfÃ¼hrung und Rechtsvertretung gegenstandslos.</w:t>
      </w:r>
    </w:p>
    <w:p>
      <w:r>
        <w:t>Das Gericht erkennt:</w:t>
      </w:r>
    </w:p>
    <w:p>
      <w:r>
        <w:t>1.Â Â Â Â Â Â Â Â  In Gutheissung der Beschwerde wird die angefochtene VerfÃ¼gung vom 30. Juli 2007 aufgehoben, und es wird die Sache an die Sozialversicherungsanstalt des Kantons ZÃ¼rich, IV-Stelle, zurÃ¼ckgewiesen, damit diese, nach erfolgter AbklÃ¤rung im Sinne der ErwÃ¤gungen, Ã¼ber den Rentenanspruch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Sozialversicherungsanstalt des Kantons ZÃ¼rich, IV-Stelle</w:t>
      </w:r>
    </w:p>
    <w:p>
      <w:r>
        <w:t>- Rechtsanwalt Marco Mona</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