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IV.2007.01179 vom 26. Juni 2009</w:t>
      </w:r>
    </w:p>
    <w:p>
      <w:r>
        <w:t>ZH Sozialversicherungsgericht, 2009-06-26, DE</w:t>
      </w:r>
    </w:p>
    <w:p>
      <w:r>
        <w:rPr>
          <w:b/>
        </w:rPr>
        <w:t xml:space="preserve">Quelle: </w:t>
      </w:r>
      <w:r>
        <w:t>https://mcp.opencaselaw.ch/entscheid/zh_sozialversicherungsgericht_IV.2007.01179</w:t>
      </w:r>
    </w:p>
    <w:p>
      <w:r>
        <w:t>FR: ZH_SOZIALVERSICHERUNGSGERICHT IV.2007.01179 du 26 juin 2009</w:t>
      </w:r>
    </w:p>
    <w:p>
      <w:r>
        <w:t>IT: ZH_SOZIALVERSICHERUNGSGERICHT IV.2007.01179 del 26 giugno 2009</w:t>
      </w:r>
    </w:p>
    <w:p>
      <w:pPr>
        <w:pStyle w:val="Heading2"/>
      </w:pPr>
      <w:r>
        <w:t>Erwägungen</w:t>
      </w:r>
    </w:p>
    <w:p>
      <w:r>
        <w:rPr>
          <w:b/>
        </w:rPr>
        <w:t>E. 2</w:t>
      </w:r>
    </w:p>
    <w:p>
      <w:r>
        <w:t>/</w:t>
      </w:r>
    </w:p>
    <w:p>
      <w:r>
        <w:rPr>
          <w:b/>
        </w:rPr>
        <w:t>E. 3</w:t>
      </w:r>
    </w:p>
    <w:p>
      <w:r>
        <w:t>3.1Â Â Â Â  Mit VerfÃ¼gung vom 19. Juli 2005 sprach die IV-Stelle dem Versicherten rÃ¼ckwirkend eine abgestufte Invalidenrente zu (Urk. 8/82-83). Anfechtungsobjekt bildet vorliegend der Einspracheentscheid vom 26. Juli 2007. Mit diesem befand die IV-Stelle einzig Ã¼ber den Rentenanspruch ab 1. MÃ¤rz 2003 (Urk. 2). Strittig ist denn auch vorliegend einzig die HÃ¶he des Rentenanspruchs ab diesem Datum (Urk. 1, Urk. 2). Das EidgenÃ¶ssische Versicherungsgericht hat in BGE 131 V 166 Erw. 2.3.3 erkannt, dass bei einer rÃ¼ckwirkenden Zusprechung einer abgestuften Rente ein zeitlich gestaffelter VerfÃ¼gungserlass unzulÃ¤ssig ist; die abgestufte Rentenzusprechung hat aus einem einheitlichen Beschluss der IV-Stelle zu erfolgen und ist zeitgleich zu erÃ¶ffnen (bestÃ¤tigt im zur Publikation vorgesehenen Urteil des Bundesgerichts in Sachen L. vom 6. April 2009, 9C_728/2008). Dementsprechend hÃ¤tte die IV-Stelle im Einspracheentscheid nochmals Ã¼ber das ganze RechtsverhÃ¤ltnis verfÃ¼gen mÃ¼ssen. Trotz des nicht vÃ¶llig korrekten Vorgehens rechtfertigt sich eine Ausdehnung des Anfechtungsgegenstandes nicht, weil Ã¼ber den unbestritten geblieben Teil materiellrechtlich richtig entschieden wurde, wie sich aus den nachfolgenden ErwÃ¤gungen ergibt.Â Â Â Â Â</w:t>
      </w:r>
    </w:p>
    <w:p>
      <w:r>
        <w:t>3.2Â Â Â Â  Das Sozialversicherungsgericht des Kantons ZÃ¼rich kam im unfallversicherungsrechtlichen Verfahren mit Urteil vom 17. Juni 2004 zum Schluss, aufgrund der Beschwerden im linken Knie sei der BeschwerdefÃ¼hrer noch in einer leichteren, knieschonenden TÃ¤tigkeit einsetzbar. DiesbezÃ¼glich sei dem BeschwerdefÃ¼hrer ein ganztÃ¤giges Pensum zumutbar, indessen bestehe eine um 20 % verminderte LeistungsfÃ¤higkeit (Urk. 8/66). Diese EinschÃ¤tzung wird im vorliegenden Verfahren von den Parteien geteilt (Urk. 1, Urk. 2, Urk. 7) und davon ist, was die EinschrÃ¤nkungen anbelangt, die einzig von den Kniebeschwerden herrÃ¼hren, nach wie vor auszugehen.</w:t>
      </w:r>
    </w:p>
    <w:p>
      <w:r>
        <w:t>Â Â Â Â Â Â Â Â  Der BeschwerdefÃ¼hrer macht im Wesentlichen geltend, die IV-Stelle habe lediglich den Beschwerden im linken Knie Relevanz beigemessen. Im invalidenversicherungsrechtlichen Verfahren seien ebenfalls die RÃ¼cken- und psychischen Beschwerden zu berÃ¼cksichtigen, die sich zusÃ¤tzlich negativ auf die Arbeits- beziehungsweise ErwerbsfÃ¤higkeit auswirkten (Urk. 1). DemgegenÃ¼ber anerkennt die IV-Stelle lediglich eine temporÃ¤re Auswirkung der RÃ¼ckenbeschwerden auf die ArbeitsfÃ¤higkeit, die sie indessen fÃ¼r den vorliegend strittigen Rentenanspruch ab 1. MÃ¤rz 2003 nicht fÃ¼r relevant hÃ¤lt. Hinsichtlich der psychischen Problematik ist sie der Meinung, dass diese keine weitergehende EinschrÃ¤nkung im Rahmen der bestehenden RestarbeitsfÃ¤higkeit mit sich bringe (Urk. 2, Urk. 7).</w:t>
      </w:r>
    </w:p>
    <w:p>
      <w:r>
        <w:t>3.3Â Â Â Â  Die Ãrzte der A.___, wo die beiden RÃ¼ckenoperationen vom 24. Oktober und 1. November 2001 vorgenommen wurden, erklÃ¤rten im Bericht vom 13. Mai 2002, ab dem Zeitpunkt der ersten Operation bis zum 15. Februar 2002 sei dem BeschwerdefÃ¼hrer keine TÃ¤tigkeit zumutbar gewesen. Nunmehr bestehe, wie bereits vor der Operation, eine volle ArbeitsfÃ¤higkeit fÃ¼r kÃ¶rperlich leichte, Ã¼berwiegend sitzende und auf TischhÃ¶he ausÃ¼bbare TÃ¤tigkeiten ohne Belastung des linken Kniegelenks. Soweit die auszuÃ¼bende TÃ¤tigkeit diesem Profil entspreche, wirke sich die RÃ¼ckenproblematik nicht mehr weiter auf die ArbeitsfÃ¤higkeit aus (Urk. 8/46).</w:t>
      </w:r>
    </w:p>
    <w:p>
      <w:r>
        <w:t>Â Â Â Â Â Â Â Â  Im Bericht vom 20. November 2002 erwÃ¤hnten die Ãrzte der A.___, am 25. Oktober 2002 sei eine Wurzelinfiltration S1 links erfolgt. Bis zum 31. Dezember 2002 sei eine ArbeitsunfÃ¤higkeit attestiert worden. Aus orthopÃ¤disch-chirurgischer Sicht bestehe keine Indikation zu einem weiteren chirurgischen Eingriff. Aus diesem Grund schliesse man die Behandlung ab (Urk. 8/53/3, vgl. auch Urk. 8/74/3).</w:t>
      </w:r>
    </w:p>
    <w:p>
      <w:r>
        <w:t>Â Â Â Â Â Â Â Â  Nachdem die IV-Stelle im Dezember 2004 um eine aktuelle EinschÃ¤tzung der ArbeitsfÃ¤higkeit gebeten hatte, untersuchten die Ãrzte der A.___ den BeschwerdefÃ¼hrer am 25. Januar 2005 erneut. Dem entsprechenden Bericht vom 15. Februar 2005 ist zu entnehmen, dass die im November 2002 vorgenommene Wurzelinfiltration S1 links zu keiner Besserung der Beschwerden gefÃ¼hrt hatte, ebenso waren analgetische und physiotherapeutische Therapien weitgehend erfolglos geblieben. Hinsichtlich der ArbeitsfÃ¤higkeit erklÃ¤rten die Ãrzte, aufgrund des ausgeprÃ¤gten subjektiven Schmerzempfindens sei eine ArbeitsfÃ¤higkeit wahrscheinlich nicht mehr gegeben (Urk. 8/75).</w:t>
      </w:r>
    </w:p>
    <w:p>
      <w:r>
        <w:t>Â Â Â Â Â Â Â Â  Auf Nachfrage der IV-Stelle hin verfassten die Ãrzte der A.___ am 3. MÃ¤rz 2005 einen weiteren Bericht. Sie fÃ¼hrten aus, die Schmerzen seien durch eine mÃ¤ssige Segmentdegeneration L4/5 und L5/S1 mit geringer Fazettengelenksarthrose erklÃ¤rbar. Hinweise auf eine radikulÃ¤re Reiz- und Ausfallsymptomatik fehlten, zumal insbesondere ein pathoanatomisches Korrelat im MRI vom 11. Januar 2005 nicht ersichtlich sei. In einer leichten bis mittelschweren, wechselbelastenden TÃ¤tigkeit sei eine volle ArbeitsfÃ¤higkeit zumutbar (Urk. 8/77).</w:t>
      </w:r>
    </w:p>
    <w:p>
      <w:r>
        <w:t>3.4Â Â Â Â  Der BeschwerdefÃ¼hrer ist seit 12. MÃ¤rz 2002 bei Dr. med. B.___, OberÃ¤rztin an der Psychiatrischen Klinik C.___, in Behandlung. Im Bericht vom 2. November 2005 diagnostizierte sie eine seit Jahren bestehende rezidivierende depressive Episode, gegenwÃ¤rtig mittelschwer bis schwer ohne psychotische Symptome (Code F33.2 der Internationalen Klassifikation psychischer StÃ¶rungen, ICD-10), und eine posttraumatische BelastungsstÃ¶rung (Code F43.1 der ICD-10). Sie fÃ¼hrte aus, im Herbst 2001 habe sich der BeschwerdefÃ¼hrer wegen RÃ¼ckenbeschwerden zwei Operationen am RÃ¼ckenmark unterzogen. Zudem sei er depressiv gewesen. Er habe an SchlafstÃ¶rungen und zunehmender Antriebslosigkeit gelitten. Eine depressive Symptomatik bestehe nach wie vor. Ausserdem leide der BeschwerdefÃ¼hrer unter Angst seit einer versuchten Vergewaltigung an seiner (1989 geborenen, vgl. Urk. 8/5/2) Tochter, die damals 5 Jahre alt gewesen sei. Sie sei in der WaschkÃ¼che von einem Mann, der im gleichen Haus gewohnt habe, angegriffen, geschlagen und traumatisiert worden. Kurz vor dem Vergewaltigungsakt habe die Tochter von einer weiteren Person gerettet werden kÃ¶nnen. In der Folge habe der BeschwerdefÃ¼hrer aus Angst vor weiteren Ãbergriffen seine drei Kinder nach Jugoslawien zu Verwandten gebracht, wo diese wenige Jahre verbracht hÃ¤tten, bis sie wieder in die Schweiz zurÃ¼ckgekehrt seien. Der BeschwerdefÃ¼hrer habe sehr darunter gelitten, dass die Kinder zeitweise nicht mehr bei ihm und seiner Ehefrau gelebt hÃ¤tten. Der TÃ¤ter sei zu einer 5-jÃ¤hrigen Freiheitsstrafe verurteilt worden, aber wegen guter FÃ¼hrung bald wieder aus dem GefÃ¤ngnis entlassen worden. Seitdem kÃ¶nne der BeschwerdefÃ¼hrer nicht mehr zur Ruhe kommen und begebe sich seit lÃ¤ngerem in psychiatrische Behandlung. Als die Kinder in die Schweiz zurÃ¼ckgekommen seien, hÃ¤tten sich schulische Probleme eingestellt, da sie den Wiedereinstieg in die Oberstufe verpasst und die Klasse hÃ¤tten repetieren mÃ¼ssen. WÃ¤hrend all dieser Jahre sei es zu mehreren depressiven Episoden gekommen. Insbesondere sei es nach der RÃ¼ckkehr der Kinder zu einer Retraumatisierung gekommen, in deren Folge er die Wohnung gewechselt habe. Eine ArbeitsunfÃ¤higkeit attestierte Dr. B.___ ab Behandlungsbeginn am 12. MÃ¤rz 2002 (Urk. 8/93).</w:t>
      </w:r>
    </w:p>
    <w:p>
      <w:r>
        <w:t>3.5Â Â Â Â  Dr. Z.___ stellte im Gutachten vom 17. MÃ¤rz 2006 die Diagnose einer anhaltenden somatoformen SchmerzstÃ¶rung (Code F45.4 der ICD-10). GegenÃ¼ber dem Gutachter berichtete der BeschwerdefÃ¼hrer, mit den Familien der beiden BrÃ¼der, die in der Schweiz lebten, habe er viel Kontakt. Auch mit den Kollegen seiner frÃ¼heren Arbeitsstelle treffe er sich regelmÃ¤ssig. Die Beziehung zu seiner Ehefrau sei gut. Sie reinige BÃ¼ros und gehe kurz vor 7 Uhr zur Arbeit. Er selber stehe dann auch auf, bereite das FrÃ¼hstÃ¼ck fÃ¼r die Kinder zu und begleite sie bis zur Bushaltestelle. Er kaufe die Lebensmittel ein und koche das Mittagessen. Am Nachmittag rÃ¤ume er die Wohnung auf, schlafe ein wenig, schaue fern und gehe spazieren. Nach 17 Uhr treffe er meist Kollegen und trinke etwas mit ihnen. Um 19 Uhr sei er wieder zu Hause. Die Ehefrau mache dann die WÃ¤sche. Ab und zu unternehme er etwas mit dem Ã¤lteren (1988 geborenen, Urk. 8/5/2) Sohn. Am Abend sitze die Familie zusammen und schaue fern. Zur inzwischen 17 Jahre alten Tochter fÃ¼hrte er aus, diese sei mit 5 Jahren beinahe vergewaltigt worden. Dass der TÃ¤ter inzwischen wieder frei sei und eventuell weitere Kinder gefÃ¤hrden kÃ¶nne, sei fÃ¼r ihn ein unertrÃ¤glicher Gedanke. Die Tochter habe lange zu einem Kinderpsychiater gehen mÃ¼ssen, um das Vorgefallene zu verarbeiten. Bis zur 6. Primarschulklasse sei sie in D.___ zur Schule gegangen. Dann habe sie 2 Jahre in Serbien gelebt. Seit August 2004 sei sie wieder zurÃ¼ck in der Schweiz und besuche nun die 9. Klasse.</w:t>
      </w:r>
    </w:p>
    <w:p>
      <w:r>
        <w:t>Â Â Â Â Â Â Â Â  In der Beurteilung erklÃ¤rte Dr. Z.___, der BeschwerdefÃ¼hrer leide unter andauernden, schweren und quÃ¤lenden SchmerzzustÃ¤nden, die aufgrund der somatischen Befunde nicht hinreichend erklÃ¤rt werden kÃ¶nnten. Es sei anzunehmen, dass die Schmerzen in Verbindung mit emotionalen Konflikten und psychosozialen Problemen stÃ¼nden. Der soziale Abstieg vom sehr gut verdienenden Facharbeiter zum nach der Umschulung nicht mehr vermittelbaren Arbeitssuchenden spiele wohl eine wichtige Rolle. Ebenso dÃ¼rften VersagerÃ¤ngste gegenÃ¼ber seiner Ehefrau und seinen Kindern eine gewichtige Rolle spielen. Gleich verhalte es sich mit dem immer noch prÃ¤senten, nun schon 11 Jahre zurÃ¼ckliegenden Vergewaltigungsversuch an seiner Tochter, zumal gegenÃ¼ber dem TÃ¤ter nach wie vor sehr ambivalente GefÃ¼hle bestÃ¼nden, die sich aus RachegefÃ¼hlen, Bedrohtheit und Hilflosigkeit zusammensetzten. Affektive (depressive) und Ã¤ngstliche StÃ¶rungen wÃ¼rden SomatisierungsstÃ¶rungen stets begleiten. Dies sei auch beim BeschwerdefÃ¼hrer der Fall, ohne dass sich deswegen die Diagnose einer mittelschweren bis schweren depressiven Episode rechtfertigen wÃ¼rde. Hinsichtlich der ArbeitsfÃ¤higkeit hielt er fest, gemÃ¤ss der Beurteilung der A.___ sei dem BeschwerdefÃ¼hrer eine leichte bis mittelschwere, wechselbelastende TÃ¤tigkeit ganztÃ¤gig zumutbar. Durch die anhaltende somatoforme SchmerzstÃ¶rung werde diese ArbeitsfÃ¤higkeit hÃ¶chstens um 20 % eingeschrÃ¤nkt. Die psychisch bedingte EinschrÃ¤nkung bestehe seit etwa drei Jahren. In Bezug auf den Bericht von Dr. B.___ fÃ¼hrte er aus, die von ihr gestellten Diagnosen einer rezidivierenden depressiven Episode, gegenwÃ¤rtig mittelschwer bis schwer ohne psychotische Symptome, sowie einer posttraumatischen BelastungsstÃ¶rung seien aufgrund ihres Berichts und der erhobenen Befunde wenig begrÃ¼ndet und nachvollziehbar. Auch spreche die niederfrequentierte Behandlung mit einer Stunde pro Monat sowie der Verabreichung von lediglich 100 mg Sarotin gegen ein schweres psychisches Zustandsbild. Bereits aufgrund des vom BeschwerdefÃ¼hrer geschilderten Tagesablaufs sei klar, dass die von Dr. B.___ gestellten Diagnosen nicht zutreffen wÃ¼rden. Eine posttraumatische BelastungsstÃ¶rung klinge in aller Regel nach einem halben bis einem Jahr ab. Der Vergewaltigungsversuch liege nun Ã¼ber 11 Jahre zurÃ¼ck. In wenigen FÃ¤llen kÃ¶nne die StÃ¶rung einen chronischen Verlauf nehmen und zu dauernden PersÃ¶nlichkeitsverÃ¤nderungen fÃ¼hren, was aber beim BeschwerdefÃ¼hrer nicht der Fall sei. Das Krankheitsgeschehen werde vollumfÃ¤nglich durch die chronischen SchmerzzustÃ¤nde geprÃ¤gt (Urk. 8/97).</w:t>
      </w:r>
    </w:p>
    <w:p>
      <w:r>
        <w:rPr>
          <w:b/>
        </w:rPr>
        <w:t>E. 4</w:t>
      </w:r>
    </w:p>
    <w:p>
      <w:r>
        <w:t>4.1Â Â Â Â Â Â Â Â  GestÃ¼tzt auf die Berichte der A.___ ist davon auszugehen, dass aufgrund der RÃ¼ckenproblematik vom 24. Oktober 2001 (Zeitpunkt der ersten Operation) bis 31. Dezember 2002 keine ArbeitsfÃ¤higkeit bestand. Zwar limitierten die behandelnden Ãrzte die von ihnen attestierte ArbeitsunfÃ¤higkeit zunÃ¤chst bis zum 15. Februar 2002, was sich jedoch offensichtlich als zu optimistisch erwies, da in der Folge eine Wurzelinfiltration erforderlich und deswegen eine ArbeitsunfÃ¤higkeit bis Ende Dezember 2002 bescheinigt wurde (Urk. 8/46, Urk. 8/53/3). Indessen ist ab dem 1. Januar 2003 keine ArbeitsunfÃ¤higkeit wegen der RÃ¼ckenprobleme mehr ausgewiesen, zumal die Ãrzte der A.___ ab dann die Aufnahme einer leidensangepassten TÃ¤tigkeit als zumutbar erachteten, was sie im Bericht vom 3. MÃ¤rz 2005 als nach wie vor gÃ¼ltige EinschÃ¤tzung bestÃ¤tigten (Urk. 8/46, Urk. 8/53/3, Urk. 8/77). Nicht abgestellt werden kann auf die im Bericht vom 25. Januar 2005 attestierte ArbeitsunfÃ¤higkeit, zumal sie einzig auf den subjektiven Angaben des BeschwerdefÃ¼hrers beruht (Urk. 8/75). Soweit der BeschwerdefÃ¼hrer in der Beschwerde vorbringt, die Ãrzte der A.___ wollten seine massiven RÃ¼ckenbeschwerden nicht wahrhaben (Urk. 1 S. 7), ist er darauf hinzuweisen, dass diese nicht negiert werden, aber durch die vorhandenen Befunde in Form einer mÃ¤ssigen Segmentdegeneration L4/5 und L5/S1 nicht in ihrem Ausmass erklÃ¤rt werden kÃ¶nnen. Insbesondere lÃ¤sst dieser Befund nach EinschÃ¤tzung der Ãrzte eine ArbeitsfÃ¤higkeit in leidensangepasster TÃ¤tigkeit ohne Weiteres zu. Des Weiteren geht aus dem im Bericht vom 13. Mai 2002 formulierten Zumutbarkeitsprofil hervor, dass die Ãrzte der A.___ Kenntnis von der Knieproblematik hatten und diese in ihrer Beurteilung der ArbeitsfÃ¤higkeit auch berÃ¼cksichtigten (Urk. 8/46). Eine Addition von Knie- und WirbelsÃ¤ulenbeschwerden, wie dies der BeschwerdefÃ¼hrer postuliert (Urk. 1 S. 6), rechtfertigt sich daher nicht.</w:t>
      </w:r>
    </w:p>
    <w:p>
      <w:r>
        <w:t>Â Â Â Â Â Â Â Â  Aus somatischer Sicht besteht somit ab 1. Januar 2003, wie dies bereits vor der vorÃ¼bergehenden, vom 24. Oktober 2001 bis 31. Dezember 2002 dauernden ArbeitsunfÃ¤higkeit der Fall war, in leichter, knieschonender TÃ¤tigkeit eine volle ArbeitsfÃ¤higkeit bei gleichzeitiger Leistungsminderung von 20 %. Davon ging auch die IV-Stelle aus mit dem Unterschied, dass sie - ohne nÃ¤here BegrÃ¼ndung - lediglich eine ArbeitsunfÃ¤higkeit bis November statt Dezember 2002 annahm.</w:t>
      </w:r>
    </w:p>
    <w:p>
      <w:r>
        <w:rPr>
          <w:b/>
        </w:rPr>
        <w:t>E. 4.2</w:t>
      </w:r>
    </w:p>
    <w:p>
      <w:r>
        <w:t>4.2.1Â Â  Das psychiatrische Gutachten von Dr. Z.___ erfÃ¼llt die unter ErwÃ¤gung 2.3 genannten Voraussetzungen, die an beweiskrÃ¤ftige Ã¤rztliche Entscheidungsgrundlagen gestellt werden, weshalb darauf abgestellt werden kann. Insbesondere setzt sich der Gutachter ausfÃ¼hrlich mit dem Bericht von Dr. B.___ auseinander. Die BegrÃ¼ndung, wonach angesichts des Tagesablaufs des BeschwerdefÃ¼hrers, der niedrigen medikamentÃ¶sen Dosierung und der niederfrequentierten psychiatrischen Behandlung die von Dr. B.___ gestellten Diagnosen einer mittelschweren bis schweren depressiven Episode und einer BelastungsstÃ¶rung nicht zutreffen kÃ¶nnen, wÃ¤hrend die somatisch nicht hinreichend erklÃ¤rbaren SchmerzzustÃ¤nde fÃ¼r eine somatoforme SchmerzstÃ¶rung sprechen wÃ¼rden, ist nachvollziehbar.</w:t>
      </w:r>
    </w:p>
    <w:p>
      <w:r>
        <w:t>Â Â Â Â Â Â Â Â  Wie jede andere psychische BeeintrÃ¤chtigung begrÃ¼ndet auch eine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mehr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 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Je mehr dieser Kriterien zutreffen und je ausgeprÃ¤gter sich die entsprechenden Befunde darstellen, desto eher sind - ausnahmsweise - die Voraussetzungen fÃ¼r eine zumutbare Willensanstrengung zu verneinen (BGE 131 V 50 Erw. 1.2 mit Hinweis).</w:t>
      </w:r>
    </w:p>
    <w:p>
      <w:r>
        <w:t>Â Â Â Â Â Â Â Â  An einer psychischen KomorbiditÃ¤t fehlt es, zumal die bestehenden depressiven und Ã¤ngstlichen StÃ¶rungen laut Dr. Z.___ im Rahmen der SomatisierungsstÃ¶rung zu sehen sind (Urk. 8/97 S. 11). Ein sozialer RÃ¼ckzug liegt angesichts der regen Kontakte des BeschwerdefÃ¼hrers mit seiner Familie, Freunden und frÃ¼heren Arbeitskollegen nicht vor. Dagegen besteht eine somatische Begleiterkrankung in Form von retropatellÃ¤ren Knieschmerzen und lumbalen Schmerzen bei Segmentdegeneration L4/5 und L5/S1 (Urk. 8/35/4, Urk. 8/35/103, Urk. 8/77). Zudem liegt ein mehrjÃ¤hriger chronifizierter Krankheitsverlauf mit weitgehend unverÃ¤nderter Symptomatik vor und die Ã¼ber lÃ¤ngere Zeit durchgefÃ¼hrte Schmerzbehandlung hat zu keiner wesentlichen Besserung gefÃ¼hrt. Konkrete Anhaltspunkte dafÃ¼r, dass es der BeschwerdefÃ¼hrer an der erforderlichen kooperativen Haltung hat fehlen lassen, liegen nicht vor. Insgesamt sprechend die UmstÃ¤nde dafÃ¼r, dass der somatoformen SchmerzstÃ¶rung im vorliegenden Fall Krankheitswert im Sinne der Rechtsprechung beizumessen ist.</w:t>
      </w:r>
    </w:p>
    <w:p>
      <w:r>
        <w:t>4.2.2Â Â  Dr. Z.___ ging bei seiner Beurteilung der ArbeitsfÃ¤higkeit davon aus, dass dem BeschwerdefÃ¼hrer aus somatischer Sicht eine leichte bis mittelschwere, wechselbelastende TÃ¤tigkeit vollumfÃ¤nglich zumutbar sei und diese ArbeitsfÃ¤higkeit durch die anhaltende somatoforme SchmerzstÃ¶rung hÃ¶chstens um 20 % eingeschrÃ¤nkt werde (Urk. 8/97). Dabei Ã¼bersah er, dass in leidensangepasster TÃ¤tigkeit zwar eine volle ArbeitsfÃ¤higkeit besteht, die LeistungsfÃ¤higkeit dabei jedoch um 20 % reduziert ist. Vor diesem Hintergrund ist unklar, ob sich die Leistungsminderung aus somatischer Sicht und die EinschrÃ¤nkung aus psychiatrischer Sicht Ã¼berschneiden oder ob in Bezug auf die einzelnen BeeintrÃ¤chtigungen eine Addition vorzunehmen ist.</w:t>
      </w:r>
    </w:p>
    <w:p>
      <w:r>
        <w:t>Â Â Â Â Â Â Â Â  Zur KlÃ¤rung dieser Frage und zu erneutem Entscheid Ã¼ber den Rentenanspruch ab 1. MÃ¤rz 2003 ist die Sache an die Vorinstanz zurÃ¼ckzuweisen. Dabei wird sie zu berÃ¼cksichtigen haben, dass aufgrund des RÃ¼ckenleidens nicht nur bis 15. November, sondern bis 31. Dezember 2002 eine ArbeitsunfÃ¤higkeit ausgewiesen ist. Insofern ist die Beschwerde gutzuheissen.</w:t>
      </w:r>
    </w:p>
    <w:p>
      <w:r>
        <w:t>5.Â Â Â Â 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800.-- festzusetzen und ausgangsgemÃ¤ss der Beschwerdegegnerin aufzuerlegen.</w:t>
      </w:r>
    </w:p>
    <w:p>
      <w:r>
        <w:t>6.Â Â Â Â Â Â Â Â  AusgangsgemÃ¤ss hat der obsiegende BeschwerdefÃ¼hrer Anspruch auf eine ProzessentschÃ¤digung. Diese ist nach Art. 61 lit. g ATSG in Verbindung mit Â§ 34 des Gesetzes Ã¼ber das Sozialversicherungsgericht ohne RÃ¼cksicht auf den Streitwert nach der Bedeutung der Streitsache, der Schwierigkeit des Prozesses, dem Mass des Obsiegens, dem Zeitaufwand und den Barauslagen festzusetzen. Unter BerÃ¼cksichtigung dieser GrundsÃ¤tze ist dem BeschwerdefÃ¼hrer eine ProzessentschÃ¤digung von Fr. 2'100.-- (inkl. Mehrwertsteuer und Barauslagen) zuzusprechen. Â Â Â Â Â Â Â Â</w:t>
      </w:r>
    </w:p>
    <w:p>
      <w:r>
        <w:t>Das Gericht erkennt:</w:t>
      </w:r>
    </w:p>
    <w:p>
      <w:r>
        <w:t>1.Â Â Â Â Â Â Â Â  Die Beschwerde wird in dem Sinne gutgeheissen, dass der Einspracheentscheid vom 26. Juli 2007 aufgehoben und die Sache an die Sozialversicherungsanstalt des Kantons ZÃ¼rich, IV-Stelle, zurÃ¼ckgewiesen wird, damit sie die AbklÃ¤rungen im Sinne der ErwÃ¤gungen tÃ¤tige und hernach Ã¼ber den Rentenanspruch des BeschwerdefÃ¼hrers ab 1. MÃ¤rz 2003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2'100.-- (inkl. Barauslagen und MWSt) zu bezahlen.</w:t>
      </w:r>
    </w:p>
    <w:p>
      <w:r>
        <w:t>4.Â Â Â Â Â Â Â Â Â Â  Zustellung gegen Empfangsschein an:</w:t>
      </w:r>
    </w:p>
    <w:p>
      <w:r>
        <w:t>- Rechtsanwalt Markus Bischoff</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