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IV.2007.01125 vom 20. April 2009</w:t>
      </w:r>
    </w:p>
    <w:p>
      <w:r>
        <w:t>ZH Sozialversicherungsgericht, 2009-04-20, DE</w:t>
      </w:r>
    </w:p>
    <w:p>
      <w:r>
        <w:rPr>
          <w:b/>
        </w:rPr>
        <w:t xml:space="preserve">Quelle: </w:t>
      </w:r>
      <w:r>
        <w:t>https://mcp.opencaselaw.ch/entscheid/zh_sozialversicherungsgericht_IV.2007.01125</w:t>
      </w:r>
    </w:p>
    <w:p>
      <w:r>
        <w:t>FR: ZH_SOZIALVERSICHERUNGSGERICHT IV.2007.01125 du 20 avril 2009</w:t>
      </w:r>
    </w:p>
    <w:p>
      <w:r>
        <w:t>IT: ZH_SOZIALVERSICHERUNGSGERICHT IV.2007.01125 del 20 aprile 2009</w:t>
      </w:r>
    </w:p>
    <w:p>
      <w:pPr>
        <w:pStyle w:val="Heading2"/>
      </w:pPr>
      <w:r>
        <w:t>Erwägungen</w:t>
      </w:r>
    </w:p>
    <w:p>
      <w:r>
        <w:rPr>
          <w:b/>
        </w:rPr>
        <w:t>E. 5</w:t>
      </w:r>
    </w:p>
    <w:p>
      <w:r>
        <w:t>5.1Â Â Â Â  In Bezug auf das Gesuch um unentgeltliche Rechtspflege teilte der BeschwerdefÃ¼hrer am 30. November 2007 mit, seine Rechtsschutzversicherung Ã¼bernehme die Kosten (Urk. 15). Das Gesuch ist demnach mangels BedÃ¼rftigkeit abzuweisen.</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Der BeschwerdefÃ¼hrer obsiegt lediglich in geringem Umfang in Bezug auf den von Amtes wegen um drei Monate spÃ¤ter angesetzten Zeitpunkt der Rentenreduktion, unterliegt indessen mit dem Hauptantrag auf WeiterfÃ¼hrung der Rente sowie mit dem Antrag auf Aufhebung der Verrechnung. Es sind ihm deshalb die ganzen Gerichtskosten aufzuerlegen.</w:t>
      </w:r>
    </w:p>
    <w:p>
      <w:r>
        <w:t>Das Gericht beschliesst:</w:t>
      </w:r>
    </w:p>
    <w:p>
      <w:r>
        <w:t>Â Â Â Â Â Â Â Â Â Â  Das Gesuch um unentgeltliche VerbeistÃ¤ndung und unentgeltliche ProzessfÃ¼hrung wird abgewiesen,</w:t>
      </w:r>
    </w:p>
    <w:p>
      <w:r>
        <w:t>und erkennt:</w:t>
      </w:r>
    </w:p>
    <w:p>
      <w:r>
        <w:t>1.Â Â Â Â Â Â Â Â  In teilweiser Gutheissung der Beschwerde wird die VerfÃ¼gung der Sozialversicherungsanstalt des Kantons ZÃ¼rich, IV-Stelle, vom 3. August 2007 betreffend die Rente vom 1. Januar 2006 bis 31. MÃ¤rz 2006 insoweit abgeÃ¤ndert, als festgestellt wird, dass der BeschwerdefÃ¼hrer bis am 30. Juni 2006 Anspruch auf eine ganze Invalidenrente hat. Im Ãbrigen wird die Beschwerde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Ivo Harb</w:t>
      </w:r>
    </w:p>
    <w:p>
      <w:r>
        <w:t>- Sozialversicherungsanstalt des Kantons ZÃ¼rich, IV-Stelle</w:t>
      </w:r>
    </w:p>
    <w:p>
      <w:r>
        <w:t>- Bundesamt fÃ¼r Sozialversicherungen</w:t>
      </w:r>
    </w:p>
    <w:p>
      <w:r>
        <w:t>sowie an:</w:t>
      </w:r>
    </w:p>
    <w:p>
      <w:r>
        <w:t>- SUVA, Kreisagentur ZÃ¼rich, DreikÃ¶nigstrasse 7, Postfach 2823, 8022 ZÃ¼rich</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