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IV.2007.01120 vom 29. Oktober 2008</w:t>
      </w:r>
    </w:p>
    <w:p>
      <w:r>
        <w:t>ZH Sozialversicherungsgericht, 2008-10-29, DE</w:t>
      </w:r>
    </w:p>
    <w:p>
      <w:r>
        <w:rPr>
          <w:b/>
        </w:rPr>
        <w:t xml:space="preserve">Quelle: </w:t>
      </w:r>
      <w:r>
        <w:t>https://mcp.opencaselaw.ch/entscheid/zh_sozialversicherungsgericht_IV.2007.01120</w:t>
      </w:r>
    </w:p>
    <w:p>
      <w:r>
        <w:t>FR: ZH_SOZIALVERSICHERUNGSGERICHT IV.2007.01120 du 29 octobre 2008</w:t>
      </w:r>
    </w:p>
    <w:p>
      <w:r>
        <w:t>IT: ZH_SOZIALVERSICHERUNGSGERICHT IV.2007.01120 del 29 ottobre 2008</w:t>
      </w:r>
    </w:p>
    <w:p>
      <w:pPr>
        <w:pStyle w:val="Heading2"/>
      </w:pPr>
      <w:r>
        <w:t>Erwägungen</w:t>
      </w:r>
    </w:p>
    <w:p>
      <w:r>
        <w:rPr>
          <w:b/>
        </w:rPr>
        <w:t>E. 2</w:t>
      </w:r>
    </w:p>
    <w:p>
      <w:r>
        <w:t>2.1Â Â Â Â Â Â Â Â  Dagegen liess A.___ am 3. September 2007 Beschwerde erheben und beantragen, die angefochtene VerfÃ¼gung sei aufzuheben und es seien der BeschwerdefÃ¼hrerin die gesetzlichen Versicherungsleistungen (Rente, berufliche Massnahmen) zu erbringen. Eventuell sei die berufliche LeistungsfÃ¤higkeit der BeschwerdefÃ¼hrerin mittels medizinischem Gutachten abzuklÃ¤ren. Zudem sei ihr die unentgeltliche ProzessfÃ¼hrung zu gewÃ¤hren und in der Person von RechtsanwÃ¤ltin Bernadette ZÃ¼rcher eine unentgeltliche RechtsbeistÃ¤ndin zu bestellen (Urk. 1).</w:t>
      </w:r>
    </w:p>
    <w:p>
      <w:r>
        <w:t>2.2Â Â Â Â Â Â Â Â  Nachdem die Beschwerdegegnerin mit Beschwerdeantwort vom 9. November 2007 (Urk. 11 unter Beilage ihrer Akten, Urk. 12/1-46) die Abweisung der Beschwerde beantragte hatte, wurde der Schriftenwechsel mit VerfÃ¼gung vom 13. November 2007 (Urk. 13) geschlossen.</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Streitig und zu prÃ¼fen ist der Anspruch der BeschwerdefÃ¼hrerin auf Leistungen der Invalidenversicherung.</w:t>
      </w:r>
    </w:p>
    <w:p>
      <w:r>
        <w:t>1.2Â Â Â Â  Die Beschwerdegegnerin verneinte einen Leistungsanspruch der BeschwerdefÃ¼hrerin mit der BegrÃ¼ndung, es liege kein Gesundheitsschaden im Sinne der Invalidenversicherung vor. Aus Ã¤rztlicher Sicht bestehe sowohl in der bisherigen TÃ¤tigkeit als Sachbearbeiterin als auch in jeder anderen angepassten TÃ¤tigkeit eine volle ArbeitsfÃ¤higkeit (Urk. 2).</w:t>
      </w:r>
    </w:p>
    <w:p>
      <w:r>
        <w:t>1.3Â Â Â Â Â Â Â Â  DemgegenÃ¼ber liess die BeschwerdefÃ¼hrerin im Wesentlichen vorbringen, dass sie aufgrund des Muskelrisses in der rechten Wade an belastungsabhÃ¤ngigen Schmerzen sowohl beim Stehen als auch beim Gehen leide, weshalb keine Rede davon sein kÃ¶nne, dass kein Gesundheitsschaden im Sinne des Invalidenversicherungsgesetzes bestehe. Allerdings seien die Folgen der Beinverletzung nie nÃ¤her abgeklÃ¤rt worden, weil die BeschwerdefÃ¼hrerin vor Eintritt der Arbeitslosigkeit als kaufmÃ¤nnische Sachbearbeiterin praktisch ausschliesslich sitzend tÃ¤tig gewesen sei und bei Bedarf das Bein habe hochlagern kÃ¶nnen, weshalb ihre berufliche LeistungsfÃ¤higkeit nur marginal tangiert gewesen sei (Urk. 1 S. 7). Neben den Beschwerden am rechten Fuss und Bein leide die BeschwerdefÃ¼hrerin an RÃ¼ckenschmerzen und seit Juni 2005 an starken Kopfschmerzen sowie an KonzentrationsstÃ¶rungen (Urk. 1 S. 8). Zusammengefasst kÃ¶nne daher nicht ernsthaft daran gezweifelt werden, dass diverse GesundheitsschÃ¤digungen vorlÃ¤gen. Wie sich diese indes auf die ArbeitsfÃ¤higkeit auswirkten, sei nie abgeklÃ¤rt worden. Rein hinsichtlich der Beinverletzung sei die BeschwerdefÃ¼hrerin der Auffassung, dass sie bei optimalen ArbeitsplatzverhÃ¤ltnissen praktisch mehr oder weniger voll leistungsfÃ¤hig sei (Urk. 1 S. 9). Selbst wenn jedoch der Auffassung der Beschwerdegegnerin gefolgt wÃ¼rde, sei der BeschwerdefÃ¼hrerin ab dem 1. Juni 2006 eine - allenfalls befristete - Rente zuzusprechen, sei sie doch in diesem Zeitpunkt wÃ¤hrend eines Jahres mindestens zu 40 % arbeitsunfÃ¤hig gewesen. Mit Blick auf die Folgen des zweiten Unfalles wÃ¤re der BeschwerdefÃ¼hrerin wohl eine leichte, wechselbelastende kÃ¶rperliche TÃ¤tigkeit von etwa 50 % zumutbar, eine solche sei aber aufgrund der Folgen der Beinverletzung verunmÃ¶glicht oder stark beeintrÃ¤chtigt, sodass insgesamt von einer ganz erheblichen, jedenfalls Ã¼ber 50 % liegenden ArbeitsunfÃ¤higkeit fÃ¼r angepasste TÃ¤tigkeiten auszugehen sei (Urk. 1 S. 10).</w:t>
      </w:r>
    </w:p>
    <w:p>
      <w:r>
        <w:t>2.Â Â Â Â Â Â</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Juli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2.5Â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3</w:t>
      </w:r>
    </w:p>
    <w:p>
      <w:r>
        <w:t>3.1Â Â Â Â  Dr. C.___ berichtete am 24. Oktober 2001 (Urk. 12/13/76-78), dass die BeschwerdefÃ¼hrerin am 19. Mai 2001 einen subtotalen Abriss des medialen Gastrocnemius am muskulotendinÃ¶sen Ãbergang rechts erlitten habe, welcher am 16. Juni 2001 operativ saniert worden sei. Vom 20. Mai 2001 bis zum 22. Juni 2001 habe eine ArbeitsunfÃ¤higkeit von 100 % bestanden, danach sei die BeschwerdefÃ¼hrerin wieder vollstÃ¤ndig arbeitsfÃ¤hig gewesen.</w:t>
      </w:r>
    </w:p>
    <w:p>
      <w:r>
        <w:t>3.2Â Â Â Â  Mit Bericht vom 6. August 2002 (Urk. 12/13/16) von Dr. med. E.___, Spital P.___, wurde eine akute Lumbago, aufgrund welcher die BeschwerdefÃ¼hrerin vom 14. bis zum 23. Juli 2002 hospitalisiert gewesen war, diagnostiziert. Ab dem 14. Juli 2002 habe eine ArbeitsunfÃ¤higkeit von 100 % bis auf Weiteres bestanden.</w:t>
      </w:r>
    </w:p>
    <w:p>
      <w:r>
        <w:t>3.3Â Â Â Â  GemÃ¤ss Operationsbericht erfolgte durch Dr. med. F.___, FMH fÃ¼r orthopÃ¤dische Chirurgie, Klinik Q.___, am 25. Oktober 2002 eine postoperative Sanierung des Nervus suralis (Urk. 12/13/52), weshalb die BeschwerdefÃ¼hrerin vom 24. Oktober bis zum 17. November 2002 zu 100 % arbeitsunfÃ¤hig war (Urk. 12/13/47).</w:t>
      </w:r>
    </w:p>
    <w:p>
      <w:r>
        <w:t>3.4Â Â Â Â  PD Dr. med. G.___ und Dr. med. H.___, Klinik und Poliklinik fÃ¼r OrthopÃ¤dische Chirurgie, Spital R.___, erklÃ¤rten in ihrem Gutachten vom 31. Oktober 2003 (Urk. 12/13/17-23), dass die BeschwerdefÃ¼hrerin immer noch an ziehenden bzw. stechenden Schmerzen vom dorso-lateralen Unterschenkel Ã¼ber die Ferse zum seitlichen Fussrand hin leide. Als Diagnose nannten sie ein chronifiziertes Schmerzsyndrom bei postoperativer Irritation des Nervus suralis rechts mit Status nach Readaptation des medialen Musculus gastrocnemius rechts am 16. Juni 2001. Sie fÃ¼hrten aus, dass die somatischen TherapieansÃ¤tze offensichtlich ausgeschÃ¶pft seien. Ausser einer Schuhanpassung sei orthopÃ¤disch/chirurgisch derzeit nichts anzubieten. Allenfalls wÃ¤re eine psychosomatische Schmerztherapie indiziert.</w:t>
      </w:r>
    </w:p>
    <w:p>
      <w:r>
        <w:t>3.5Â Â Â Â  Am 5. Januar 2005 (Urk. 12/13/2) nannte der Hausarzt der BeschwerdefÃ¼hrerin, Dr. D.___, die Diagnosen eines Status nach subtotalem Abriss des medialen Musculus gastocnemius rechts sowie einen Status nach LÃ¤sion des Nervus suralis. Er fÃ¼hrte aus, dass es der BeschwerdefÃ¼hrerin nach einer Erstverschlimmerung Mitte August 2004, wo sie zeitweise Ã¼ber massivste Schmerzen im Fersenbereich rechts geklagt habe, im Verlaufe der Therapie immer besser gegangen sei. Dies, obwohl sich die BeschwerdefÃ¼hrerin zum Teil mehr als vorher auf den Beinen aufgehalten habe. Ab und zu verspÃ¼re sie jedoch noch immer ein Elektrisieren in der lateralen Fusskante und einen leisen Ruheschmerz. Der Arzt erklÃ¤rte, dass - weil noch eine weitere Besserung erzielt werden kÃ¶nne - die Akupunkturtherapie nach wie vor dringend indiziert sei.</w:t>
      </w:r>
    </w:p>
    <w:p>
      <w:r>
        <w:t>3.6Â Â Â Â  Mit Arztzeugnis vom 16. August 2005 (Urk. 12/10/56) berichtete Dr. D.___ bei einem RÃ¶ntgenbefund von einer Kyphosierung bei C5/6 sowie von Osteochondrosen und -spondylosen bei C2/3, C3/4 und C5/6 von einem traumatischen CVS bei verspannter Nacken-Schulter-Muskulatur insbesondere rechts zum Teil mit Myogelosen, ausgehend von C3, welches sich die BeschwerdefÃ¼hrerin beim Unfallereignis vom 1. Juni 2005 - sie hatte sich den Kopf an einer Deckenlautsprecheranlage angestossen - zugezogen habe. Die Beweglichkeit sei nach rechts in Neigung sowie in Rotation um gut einen Drittel eingeschrÃ¤nkt. Ab dem 1. Juni 2005 attestierte der Arzt eine ArbeitsunfÃ¤higkeit von 100 %, wobei die Dauer der EinschrÃ¤nkung unbestimmt sei.</w:t>
      </w:r>
    </w:p>
    <w:p>
      <w:r>
        <w:t>3.7Â Â Â Â  SUVA-Kreisarzt Dr. med. I.___ hielt im Bericht vom 26. September 2005 (Urk. 12/10/51-52) fest, dass nach der SchÃ¤delprellung vom Juni 2005 immer noch Kopfbeschwerden im Vordergrund stÃ¼nden. Bald vier Monate nach dem Unfallereignis sei seines Erachtens der Beschwerdeverlauf jedoch ungewÃ¶hnlich. Insbesondere sei nicht nachvollziehbar, weshalb die Beschwerden sich nun intensivieren sollten. Aus diesem Grund werde er eine MRI-Untersuchung veranlassen. Sollten dadurch keine Hinweise fÃ¼r eine traumatisch bedingte LÃ¤sion zu Tage treten, so sei die BeschwerdefÃ¼hrerin aus seiner Sicht mindestens wieder zu 50 % arbeitsfÃ¤hig.</w:t>
      </w:r>
    </w:p>
    <w:p>
      <w:r>
        <w:t>3.8Â Â Â Â  Die MRI-Untersuchung des SchÃ¤dels und der HalswirbelsÃ¤ule (HWS) vom 10. Oktober 2005 am Neuroradiologischen und Radiologischen Institut T.___ (Bericht von Dr. med. J.___, Urk. 12/10/41) ergab keine pathologischen intrakraniellen Befunde. Insbesondere habe sich das Gehirn unauffÃ¤llig und normal dargestellt, traumatische cerebrale LÃ¤sionen hÃ¤tten sich nicht visualisieren lassen. DemgegenÃ¼ber bestÃ¼nden an der ganzen HalswirbelsÃ¤ule altersentsprechende Degenerationen. Ebenso habe die Untersuchung keine cervicoradikulÃ¤re Kompression ergeben und hÃ¤tten sich traumatische VerÃ¤nderungen an der HalswirbelsÃ¤ule nicht nachweisen lassen.</w:t>
      </w:r>
    </w:p>
    <w:p>
      <w:r>
        <w:t>3.9Â Â Â Â  Dr. med. K.___, Facharzt FMH fÃ¼r Neurologie, erhob am 6. bzw. 25. Januar 2006 bei der BeschwerdefÃ¼hrerin eine Osteochondrose und Spondylose L2/3 ohne Nachweis einer Diskushernie oder fokalen Protrusion sowie eine diskrete Spondylarthrose L5/S1 rechts. Die ISG seien normal. Im Weiteren nannte der Arzt einen Status nach Abriss des Musculus gastrocnemeus sowie residuelle Schmerzen und SensibilitÃ¤tsstÃ¶rungen im Bereich des lateralen Fussrandes (Bericht vom 26. Januar 2006, Urk. 12/14/14-16).</w:t>
      </w:r>
    </w:p>
    <w:p>
      <w:r>
        <w:t>3.10Â Â  Am 13. April 2006 (Urk. 12/14/10-11) berichtete Dr. med. L.___, Facharzt FMH fÃ¼r Neurologie, dass die neurologische Untersuchung - mit Ausnahme des sensiblen Ausfalls im Versorgungsgebiet des Nervus suralis rechts - durchwegs normale Befunde ergeben habe.</w:t>
      </w:r>
    </w:p>
    <w:p>
      <w:r>
        <w:t>3.11Â Â  Die MRI-Untersuchung der LendenwirbelsÃ¤ule vom 30. MÃ¤rz 2006 (Bericht von Dr. med. M.___, RÃ¶ntgeninstitut S.___, Urk. 12/14/12) ergab eine geringe Antelisthesis L2 gegenÃ¼ber L1 und eine kleine mediane Diskushernie in HÃ¶he L1/2 ohne wesentliche Einengung des kongenital normal weit angelegten Spinalkanals. Bei BWK 12/LSW 1 bestehe eine mediane Protrusion der Bandscheibe. Ansonsten habe die Untersuchung unauffÃ¤llige Bandscheiben, keine spinale Enge, keine Nervenwurzelkompression und normal weite Neuroforamina gezeigt.</w:t>
      </w:r>
    </w:p>
    <w:p>
      <w:r>
        <w:t>3.12Â Â  Nach der kreisÃ¤rztlichen Untersuchung vom 10. Juli 2006 (Urk. 12/14/7-9) hielt Dr. I.___ fest, dass die BeschwerdefÃ¼hrerin immer noch Ã¼ber Kopf- und Nackenbeschwerden klage. Sie habe angegeben, es gehe ihr am Kopf und Hals nicht so gut. Palpatorisch stellte der Arzt eine diffuse Druckdolenz im ganzen Nackenbereich fest, wobei eine klare lokale Zuordnung sowie die Erhebung der SchmerzintensitÃ¤t konklusiv nicht mÃ¶glich seien. Klinisch fassbar sei lediglich eine eingeschrÃ¤nkte Beweglichkeit der HalswirbelsÃ¤ule. Ein traumatisch bedingtes organisches Substrat im Sinne einer strukturellen VerÃ¤nderung habe im MRI nicht dargestellt werden kÃ¶nnen. Zu einer allfÃ¤lligen EinschrÃ¤nkung der LeistungsfÃ¤higkeit machte Dr. I.___ keine Angaben.</w:t>
      </w:r>
    </w:p>
    <w:p>
      <w:r>
        <w:t>Â Â Â Â Â Â Â Â  Am 11. August 2006 (Urk. 12/10/4) ergÃ¤nzte Dr. I.___, dass - wie bereits im Kreisarztbericht erwÃ¤hnt - Hinweise dafÃ¼r fehlten, dass sich die BeschwerdefÃ¼hrerin am 1. Juni 2005 eine commotio cerebri zugezogen habe. Es habe sich daher um eine Prellung der SchÃ¤deldecke gehandelt, die nun als abgeheilt betrachtet werden dÃ¼rfe.</w:t>
      </w:r>
    </w:p>
    <w:p>
      <w:r>
        <w:t>3.13Â Â  Mit Bericht vom 28. August 2006 zu HÃ¤nden der IV-Stelle (Urk. 12/12) nannte Dr. C.___ ein chronifiziertes Schmerzsyndrom in der rechten Ferse und in der rechten Wade bei Irritation des Nervus suralis und bei Status nach Neurolyse am 24. Oktober 2002, chronische RÃ¼ckenbeschwerden sowie Beschwerden bei Status nach HWS-Schleudertrauma vom 1. Juni 2005 (Urk. 12/12/5). Er notierte, dass die BeschwerdefÃ¼hrerin aufgrund ihrer Fersenbeschwerden in einer BÃ¼rotÃ¤tigkeit, allenfalls in reduziertem Umfang (ArbeitsunfÃ¤higkeit von ungefÃ¤hr 20 %), tÃ¤tig sein kÃ¶nnte. Dr. C.___ fÃ¼hrte aus, dass rein klinisch nur ein diskretes LymphÃ¶dem objektiviert und eine Druckdolenz im Narbenbereich im Unterschenkel und vor allem an der Ferse habe nachgewiesen werden kÃ¶nnen. In der medizinischen Beurteilung der Arbeitsbelastbarkeit vom 31. August 2006 (Urk. 12/12/3-4) hielt der Arzt dann dafÃ¼r, dass die bisherige TÃ¤tigkeit noch halbtags, eine behinderungsangepasste TÃ¤tigkeit jedoch ganztags zumutbar sei.</w:t>
      </w:r>
    </w:p>
    <w:p>
      <w:r>
        <w:t>3.14Â Â  Im Arztbericht vom 29. August 2006 (Urk. 12/22) zu HÃ¤nden der ZÃ¼rich Versicherungen diagnostizierte Dr. C.___ ein chronifiziertes Schmerzsyndrom bei postoperativer Irritation des Nervus suralis rechts. Das aktuelle Hauptproblem seien nach wie vor die belastungsabhÃ¤ngigen Schmerzen in der rechten Ferse, welche mit unverminderter IntensitÃ¤t andauerten. Bei Ruhe bestÃ¼nden keine Schmerzen. Dr. C.___ erklÃ¤rte, dass die Wade nunmehr weich sei und keinerlei Weichteilresistenzen mehr aufweise. Das LymphÃ¶dem habe sich zum grÃ¶ssten Teil zurÃ¼ckgebildet. Der Arzt fÃ¼hrte weiter aus, es sei unklar, weshalb die Ferse bei einer im Unterschenkelbereich lokalisierten NervenlÃ¤sion so schmerzhaft sein kÃ¶nne. Seiner Ansicht nach seien die Schmerzen zentral (zerebral) fixiert und dÃ¼rften jeder weiteren Behandlung trotzen. Die im Zusammenhang mit dem Schleudertrauma der HWS von der BeschwerdefÃ¼hrerin genannten Beschwerden wie rasche ErschÃ¶pfbarkeit, Kopfschmerzen, Konzentrationsmangel und Reizbarkeit kÃ¶nne er nicht objektivieren. Dr. C.___ erklÃ¤rte, dass die BeschwerdefÃ¼hrerin Ende Juli 2002 ohne Absprache die Behandlung bei ihm abgebrochen habe. In jenem Zeitpunkt - ab dem 23. Juni 2001 - sei sie zu 100 % arbeitsfÃ¤hig gewesen. In Bezug auf eine BÃ¼rotÃ¤tigkeit habe sich mit Blick auf die Unterschenkel- und Fusssituation rechts keine Ãnderung ergeben. Inwieweit die Folgen des HWS-Schleudertraumas einen Einfluss auf eine TÃ¤tigkeit im BÃ¼ro ausÃ¼be, kÃ¶nne er nicht beurteilen. Endlich hÃ¤nge die Prognose nicht ausschliesslich von den Unterschenkel- und Fussbeschwerden ab, sondern auch von der sozialen Situation der BeschwerdefÃ¼hrerin, wobei der Arzt die Bereitschaft der BeschwerdefÃ¼hrerin fÃ¼r eine psychosomatische Schmerztherapie oder eine Teilnahme an einer interdisziplinÃ¤ren Schmerztherapie in Frage stellte (Urk. 12/22/3).</w:t>
      </w:r>
    </w:p>
    <w:p>
      <w:r>
        <w:t>3.15Â Â  Dr. D.___, welcher die BeschwerdefÃ¼hrerin seit August 2004 behandelt, berichtete der IV-Stelle am 22. September 2006 (Urk. 12/14/1-6) Ã¼ber folgende, die ArbeitsfÃ¤higkeit beeintrÃ¤chtigende Diagnosen: sensibler Ausfall im Versorgungsgebiet des Nervus suralis rechts, Panvertebralsyndrom mit diffusen degenerativen VerÃ¤nderungen vor allem in der LendenwirbelsÃ¤ule: kleine mediale Diskushernie L1/L2, geringe Antelisthesis L2 gegenÃ¼ber L1, Status nach Commotio cerebri mit leichtem Beschleunigungstrauma der HWS, depressives Zustandsbild (Urk. 12/14/5). Ab dem 21. November 2005 bescheinigte Dr. D.___ eine ArbeitsunfÃ¤higkeit von 50 % und fÃ¼hrte im Weiteren aus, dass der sensible Ausfall auch zu einem Schmerzbild fÃ¼hre. Akupunktur habe anfÃ¤nglich eine Besserung gebracht, ein Restzustand sei jedoch noch vorhanden. Im Ãbrigen leide die BeschwerdefÃ¼hrerin noch heute zeitweise unter den Folgen des Kopfanschlagens. Der Arzt erhob eine eingeschrÃ¤nkte Beweglichkeit der HalswirbelsÃ¤ule um einen Viertel mit zur Zeit Endstellschmerz, verspannte Schulter-, Nacken- sowie Brust- und Lendenmuskulatur, wobei auch hier die Beweglichkeit eingeschrÃ¤nkt sei. Die BeschwerdefÃ¼hrerin werde derzeit mittels Physiotherapie und Akupunktur therapiert. In der Beurteilung der medizinischen Arbeitsbelastbarkeit (Urk. 12/14/3-4 vom 6. September 2006) gab Dr. D.___ an, dass das Heben und Tragen von leichten bis mittleren Gewichten bis LendenhÃ¶he, das Hantieren mit leichten bis schweren Werkzeugen, Knien sowie das Gehen von langen Strecken, das Gehen auf unebenem GelÃ¤nde oder das Treppensteigen sehr oft mÃ¶glich sei. Sitzen sei oft, Stehen manchmal zumutbar. Das KonzentrationsvermÃ¶gen sei eingeschrÃ¤nkt (vergesslich), die Ã¼brigen psychischen Funktion nicht beeintrÃ¤chtigt. Gleichwohl hielt der Arzt die bisherige TÃ¤tigkeit nicht mehr, eine behinderungsangepasste BetÃ¤tigung nur im Umfang von hÃ¶chstens 50 % fÃ¼r zumutbar.</w:t>
      </w:r>
    </w:p>
    <w:p>
      <w:r>
        <w:t>3.16Â Â  Dr. med. N.___, RAD, hielt in der Stellungnahme vom 4. Oktober 2006 (Urk. 12/16/3) dafÃ¼r, dass von einer vollen ArbeitsfÃ¤higkeit auch in der bisherigen TÃ¤tigkeit auszugehen sei, habe die BeschwerdefÃ¼hrerin ihre Anstellung im Jahre 2004 aus invalidenversicherungsrechtlich fremden GrÃ¼nden verloren und sei sie bis ins Jahr 2006 von der Arbeitslosenkasse als voll vermittlungsfÃ¤hig eingestuft worden. Die vorbestehenden Diagnosen des LWS-Syndroms sowie des Status nach Neurolyse des Nervus suralis beeintrÃ¤chtigten die ArbeitsfÃ¤higkeit nicht in nennenswerter Weise.</w:t>
      </w:r>
    </w:p>
    <w:p>
      <w:r>
        <w:rPr>
          <w:b/>
        </w:rPr>
        <w:t>E. 4</w:t>
      </w:r>
    </w:p>
    <w:p>
      <w:r>
        <w:t>4.1Â Â Â Â Â Â Â Â  Aufgrund der Aktenlage steht fest, dass die BeschwerdefÃ¼hrerin nach dem Unfallereignis vom Mai 2001 mit einem subtotalen Muskelabriss (Erw. 3.1) an erheblichen Beschwerden litt, welche eine postoperative Sanierung des Nervus suralis nÃ¶tig machten (Erw. 3.3). Bereits im Oktober 2003 betrachteten dann aber die Ãrzte des Spital R.___ das Potential somatischer TherapieansÃ¤tze als ausgeschÃ¶pft und bezeichneten eine psychosomatische Behandlung als mÃ¶gliche Option (Erw. 3.4). Dass die Beschwerden im rechten Bein und Fuss im Verlaufe der Zeit indes eine Besserung erfuhren, ergibt sich erstmals aus dem Bericht von Dr. D.___, Hausarzt der BeschwerdefÃ¼hrerin, vom Januar 2005. Er verzeichnete eine dauernde Verbesserung der Beschwerden, obwohl sich die BeschwerdefÃ¼hrerin teilweise mehr als vorher auf den Beinen aufgehalten habe (Erw. 3.5). Auch die nachfolgenden Arztberichte lassen nicht auf Gegenteiliges schliessen: Im August 2006 erachtete Dr. C.___ BÃ¼rotÃ¤tigkeiten als zumutbar, wobei allenfalls eine Reduktion der LeistungsfÃ¤higkeit von 20 % in Frage komme (Erw. 3.13). Schliesslich berichtete er einen Tag spÃ¤ter, am 29. August 2006, zu HÃ¤nden des Unfallversicherers, dass die BeschwerdefÃ¼hrerin ab Juni 2001 zu 100 % arbeitsfÃ¤hig gewesen sei und sich mit Blick auf die Unterschenkel- und Fusssituation nichts verÃ¤ndert habe (Erw. 3.14).</w:t>
      </w:r>
    </w:p>
    <w:p>
      <w:r>
        <w:t>Â Â Â Â Â Â Â Â  Der Einwand der BeschwerdefÃ¼hrerin, es sei nie abgeklÃ¤rt worden, wie sich die Folgen der Beinverletzung beruflich auswirken (Erw. 1.3), findet in den Akten aus diesem Grund keine StÃ¼tze. Dass Dr. K.___ mit Bericht vom 26. Januar 2006 einen Status nach Abriss des Musculus gastrocnemius sowie residuelle Schmerzen und SensibilitÃ¤tsstÃ¶rungen im Bereich des lateralen Fussrandes nannte (Erw. 3.10), steht weder einer ArbeitsfÃ¤higkeit entgegen, noch wird dadurch eine solche bestÃ¤tigt. Im genannten Bericht fehlen denn auch Angaben zu allfÃ¤lligen EinschrÃ¤nkungen der LeistungsfÃ¤higkeit. Im Weiteren ist darauf hinzuweisen, dass sich die BeschwerdefÃ¼hrerin gegenÃ¼ber der Arbeitslosenkasse als voll vermittlungsfÃ¤hig betrachtete (Urk. 12/6/1), im September 2004 gar beabsichtigte, einen WÃ¼rstchenstand zu erÃ¶ffnen (vgl. Urk. 12/13/5), und sich mit Blick auf die Beinverletzung als voll leistungsfÃ¤hig bezeichnete, sofern der Arbeitsplatz optimal ausgestaltet sei (Erw. 1.3). Die BeschwerdefÃ¼hrerin hatte denn auch wÃ¤hrend der Jahre 2002 und 2003 mit 100%igem BeschÃ¤ftigungsgrad im B.___ gearbeitet und krankheitsbedingt in dieser Zeit lediglich vom 13. Juli bis zum 9. August 2002 zu 100 % und vom 10. August bis zum 24. August 2002 zu 50 % gefehlt (vgl. Arbeitgeberbericht vom 25. August 2006, Urk. 12/11/2). Schliesslich ist die KÃ¼ndigung der Arbeitsstelle am B.___ nicht auf gesundheitliche GrÃ¼nde zurÃ¼ckzufÃ¼hren (vgl. Urk. 12/11/5-6). Und endlich ist die Notiz von Dr. C.___, welcher nicht nur die Unterschenkel- und Fussbeschwerden, sondern auch die soziale Situation der BeschwerdefÃ¼hrerin als fÃ¼r die Prognose wegweisend erachtete (Erw. 3.14), bemerkenswert.</w:t>
      </w:r>
    </w:p>
    <w:p>
      <w:r>
        <w:t>Â Â Â Â Â Â Â Â  Dass die BeschwerdefÃ¼hrerin durch die Folgen der Beinverletzung in der ErwerbsfÃ¤higkeit eingeschrÃ¤nkt wÃ¤re, ergibt sich schliesslich ebenso wenig aus der Beurteilung ihres Hausarztes, Dr. D.___. In der medizinischen Beurteilung der Arbeitsbelastbarkeit hielt er nÃ¤mlich dafÃ¼r, dass die BeschwerdefÃ¼hrerin leichte bis mittlere Gewichte und das Hantieren mit Werkzeugen sehr oft ausfÃ¼hren kÃ¶nne. Im gleichen Sinne Ã¤usserte er sich betreffend das Gehen von langen Strecken, das Gehen auf unebenem GelÃ¤nde oder das Treppensteigen. Sitzen sei oft, Stehen manchmal zumutbar (Erw. 3.15). Mit Blick auf diese Beurteilung ist nicht nachvollziehbar, dass die BeschwerdefÃ¼hrerin durch die Folgen des Muskelrisses noch in der ErwerbsfÃ¤higkeit beeintrÃ¤chtigt sein sollte.</w:t>
      </w:r>
    </w:p>
    <w:p>
      <w:r>
        <w:t>Â Â Â Â Â Â Â Â  Damit gilt als erstellt, dass die BeschwerdefÃ¼hrerin betreffend die Fersen- und Fussproblematik nicht an einem invalidenversicherungsrechtlich relevanten Gesundheitsschaden leidet, beziehungsweise dadurch nicht in der ArbeitsfÃ¤higkeit eingeschrÃ¤nkt ist.</w:t>
      </w:r>
    </w:p>
    <w:p>
      <w:r>
        <w:t>4.2Â Â Â Â  Das Vorbringen der BeschwerdefÃ¼hrerin, aufgrund der Folgen des Kopfanschlagens sei ihr bloss eine leichte, wechselbelastende kÃ¶rperliche TÃ¤tigkeit von etwa 50 % zumutbar, welche aber durch die Folgen der Beinverletzung verunmÃ¶glicht oder stark beeintrÃ¤chtigt werde (Erw. 1.3), lÃ¤sst sich ebenfalls nicht auf die reich dokumentierte medizinische Aktenlage stÃ¼tzen.</w:t>
      </w:r>
    </w:p>
    <w:p>
      <w:r>
        <w:t>Â Â Â Â Â Â Â Â  Vorab ist betreffend den Kopfanprall festzuhalten, dass Dr. D.___ als Hausarzt und erstbehandelnder Arzt weder eine commotio cerebri, geschweige denn eine Distorsion der HalswirbelsÃ¤ule diagnostizierte, sondern lediglich von einem traumatischen CVS bei verspannter Nacken-Schulter-Muskulatur berichtete (Erw. 3.6). So hielt denn Kreisarzt Dr. I.___ im August 2006 ausdrÃ¼cklich fest, dass Hinweise fÃ¼r eine commotio cerebri fehlten und die BeschwerdefÃ¼hrerin lediglich eine Prellung der SchÃ¤delkalotte erlitten habe (Erw. 3.12).</w:t>
      </w:r>
    </w:p>
    <w:p>
      <w:r>
        <w:t>Â Â Â Â Â Â Â Â  In Bezug auf die von der BeschwerdefÃ¼hrerin noch im September 2005 geklagten Kopfbeschwerden bezeichnete Kreisarzt Dr. I.___ den Verlauf als ungewÃ¶hnlich und hielt - bei Fehlen traumatischer Hinweise - eine ArbeitsfÃ¤higkeit von mindestens 50 % als zumutbar (Erw. 3.7). Weder das MRI des SchÃ¤dels und der HWS vom 10. Oktober 2005 (Erw. 3.7) noch die neurologischen Untersuchungen durch Dr. K.___ im Januar 2006 (Erw. 3.8) und Dr. L.___ im April 2006 (Erw. 3.10) ergaben sodann krankhafte Befunde. Das MRI der LendenwirbelsÃ¤ule vom MÃ¤rz 2006 dokumentierte lediglich eine kleine mediane Diskushernie ohne wesentliche Einengung des Spinalkanals (Erw. 3.11). Sodann berichtete Dr. I.___ im Juli 2006, dass nur eine diffuse Druckdolenz im ganzen Nackenbereich habe festgestellt werden kÃ¶nnen (Erw. 3.12) und die BeschwerdefÃ¼hrerin nicht in der Lage gewesen sei, genauere Angaben Ã¼ber Schmerzlokalisation und IntensitÃ¤t zu machen (Urk. 12/14/8). Endlich schrieb Dr. C.___ am 29. August 2006, dass das aktuelle Hauptproblem nach wie vor die belastungsabhÃ¤ngigen Schmerzen in der rechten Ferse seien, die BeschwerdefÃ¼hrerin indes gleichwohl zu 100 % arbeitsfÃ¤hig sei (Erw. 3.14).</w:t>
      </w:r>
    </w:p>
    <w:p>
      <w:r>
        <w:t>Â Â Â Â Â Â Â Â  Vor diesem Hintergrund erscheint es als unwahrscheinlich, dass die BeschwerdefÃ¼hrerin durch die Folgen des Kopfanpralls in ihrer ErwerbsfÃ¤higkeit eingeschrÃ¤nkt ist. Obgleich Dr. C.___ gegenÃ¼ber der ZÃ¼rich Versicherungen erklÃ¤rt hatte, er kÃ¶nne nicht beurteilen, Âinwieweit die Folgen des HWS-Schleudertraumas einen Einfluss auf die TÃ¤tigkeit im BÃ¼ro ausÃ¼beÂ (Erw. 3.14), hatte er im Bericht zu HÃ¤nden der IV-Stelle vom 28. August 2006 die bisherige TÃ¤tigkeit der BeschwerdefÃ¼hrerin im BÃ¼ro - allenfalls mit einer Reduktion von 20 % - als vollstÃ¤ndig zumutbar erachtet (Erw. 3.13). Dass er im anschliessenden Bericht an die ZÃ¼rich Versicherungen die von der BeschwerdefÃ¼hrerin genannten Beschwerden wie rasche ErschÃ¶pfbarkeit, Kopfschmerzen, Konzentrationsmangel und Reizbarkeit als nicht objektivierbar bezeichnete (Erw. 3.14), deckt sich mit den vorangehenden Berichten und Untersuchungen, welche kein traumatisch bedingtes organisches Substrat ergaben. Schliesslich hatte Dr. C.___ die Schmerzen in der Ferse als Hauptproblem der BeschwerdefÃ¼hrerin bezeichnet (Erw. 3.14). Dass sie durch die Folgen des Kopfanpralls in der ArbeitsfÃ¤higkeit eingeschrÃ¤nkt wÃ¤re, lÃ¤sst sich denn auch nicht dem Bericht ihres Hausarztes vom 22. September 2006 entnehmen. Zwar attestierte Dr. D.___ in einer behinderungsangepassten TÃ¤tigkeit eine ArbeitsfÃ¤higkeit von hÃ¶chstens 50 % (Erw. 3.15), was aber mit Blick auf die der BeschwerdefÃ¼hrerin noch verbleibenden physischen und psychischen Funktionen (vgl. Erw. 3.15) nicht Ã¼berzeugt. Dies umso weniger, als Dr. D.___ berichtete, die BeschwerdefÃ¼hrerin leide noch ÂzeitweiseÂ unter den Folgen des Kopfanschlagens (Er. 3.15). Eine EinschrÃ¤nkung des KonzentrationsvermÃ¶gens durch Vergesslichkeit vermag ebenso wenig eine ArbeitsunfÃ¤higkeit von 50 % zu begrÃ¼nden (Erw. 3.15).</w:t>
      </w:r>
    </w:p>
    <w:p>
      <w:r>
        <w:t>Â Â Â Â Â Â Â Â  Endlich ist auch hier noch einmal darauf hinzuweisen, dass Dr. C.___ die Prognose als auch von der sozialen Situation der BeschwerdefÃ¼hrerin abhÃ¤ngend bezeichnete (Erw. 3.14). Im Schreiben vom 27. September 2006 zu HÃ¤nden der Beschwerdegegnerin berichtete er schliesslich, die soziale Situation habe sich zugespitzt, nachdem die SUVA die Leistungseinstellung angekÃ¼ndigt habe. Es gehe bei der BeschwerdefÃ¼hrerin vorrangig darum, sie in der Arbeitssuche zu unterstÃ¼tzen. Dr. C.___ erklÃ¤rte im Weiteren, dass nur eine intellektuell nicht anspruchsvolle sitzende TÃ¤tigkeit, und eine solche vorerst nur stunden- bzw. halbtageweise in Frage komme (Urk. 12/15).</w:t>
      </w:r>
    </w:p>
    <w:p>
      <w:r>
        <w:t>Â Â Â Â Â Â Â Â  Aus den ErwÃ¤gungen erhellt, dass auch eine EinschrÃ¤nkung der ArbeitsfÃ¤higkeit durch die Folgen des Kopfanschlagens zu verneinen und der BeschwerdefÃ¼hrerin ihre bisherige BÃ¼rotÃ¤tigkeit vollumfÃ¤nglich zumutbar ist. Damit entfÃ¤llt auch die Zusprechung einer - wie von der BeschwerdefÃ¼hrerin geltend gemacht - befristeten Rente ab Juni 2006.</w:t>
      </w:r>
    </w:p>
    <w:p>
      <w:r>
        <w:t>4.3Â Â Â Â Â Â Â Â  Zusammenfassend ergibt sich, dass die BeschwerdefÃ¼hrerin in ihrer ErwerbsfÃ¤higkeit als BÃ¼roangestellte nicht eingeschrÃ¤nkt ist, was zur Abweisung der Beschwerde fÃ¼hrt.</w:t>
      </w:r>
    </w:p>
    <w:p>
      <w:r>
        <w:t>5.Â Â Â Â Â Â  Weil die prozessuale BedÃ¼rftigkeit der BeschwerdefÃ¼hrerin ausgewiesen ist (Urk. 14), sie nicht in der Lage war, den Prozess selber zu fÃ¼hren, und weil der Prozess nicht zum vornherein aussichtslos war, sind die Voraussetzungen der GewÃ¤hrung der unentgeltlichen ProzessfÃ¼hrung und der unentgeltlichen Rechtsvertretung erfÃ¼llt. Ihrem Gesuch vom 3. September 2007 ist daher zu entsprechen.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 zufolge GewÃ¤hrung der unentgeltlichen ProzessfÃ¼hrung jedoch einstweilen auf die Gerichtskasse zu nehmen.</w:t>
      </w:r>
    </w:p>
    <w:p>
      <w:r>
        <w:t>7.Â Â Â Â Â Â  Die EntschÃ¤digung der unentgeltlichen Rechtsvertreterin wird vom Gericht festgesetzt und ohne RÃ¼cksicht auf den Streitwert nach der Bedeutung der Streitsache und nach der Schwierigkeit des Prozesses bemessen (Â§ 34 Abs. 3 des Gesetzes Ã¼ber das Sozialversicherungsgericht [GSVGer]). Vorliegend ist eine EntschÃ¤digung von Fr. 1Â300.-- (inklusive Mehrwertsteuer und Barauslagen) unter BerÃ¼cksichtigung des Umstands, dass RechtsanwÃ¤ltin Bernadette ZÃ¼rcher die BeschwerdefÃ¼hrerin bereits im Vorbescheidverfahren vertreten hat und damit Ã¼ber umfassende Aktenkenntnis verfÃ¼gte, angemessen. Die unentgeltliche Rechtsvertreterin ist daher mit Fr. Fr. 1Â300.-- (inkl. Barauslagen und MWSt) aus der Gerichtskasse zu entschÃ¤digen.</w:t>
      </w:r>
    </w:p>
    <w:p>
      <w:r>
        <w:t>Das Gericht beschliesst:</w:t>
      </w:r>
    </w:p>
    <w:p>
      <w:r>
        <w:t>Â Â Â Â Â Â Â Â Â Â  In Bewilligung des Gesuchs vom 3. September 2007 wird der BeschwerdefÃ¼hrerin RechtsanwÃ¤ltin Bernadette ZÃ¼rcher als unentgeltliche Rechtsvertreterin fÃ¼r das vorliegende Verfahren bestellt, und es wird ihr die unentgeltliche ProzessfÃ¼hrung gewÃ¤hrt,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92 ZPO hingewiesen.</w:t>
      </w:r>
    </w:p>
    <w:p>
      <w:r>
        <w:t>3.Â Â Â Â Â Â Â Â  Die unentgeltliche Rechtsvertreterin der BeschwerdefÃ¼hrerin, RechtsanwÃ¤ltin Bernadette ZÃ¼rcher, wird mit Fr. 1'300.-- (inkl. Barauslagen und MWSt) aus der Gerichtskasse entschÃ¤digt. Die BeschwerdefÃ¼hrerin wird auf Â§ 92 ZPO hingewiesen.</w:t>
      </w:r>
    </w:p>
    <w:p>
      <w:r>
        <w:t>4.Â Â Â Â Â Â Â Â Â Â  Zustellung gegen Empfangsschein an:</w:t>
      </w:r>
    </w:p>
    <w:p>
      <w:r>
        <w:t>- RechtsanwÃ¤ltin Bernadette ZÃ¼rcher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