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IV.2007.01119 vom 19. Juni 2009</w:t>
      </w:r>
    </w:p>
    <w:p>
      <w:r>
        <w:t>ZH Sozialversicherungsgericht, 2009-06-19, DE</w:t>
      </w:r>
    </w:p>
    <w:p>
      <w:r>
        <w:rPr>
          <w:b/>
        </w:rPr>
        <w:t xml:space="preserve">Quelle: </w:t>
      </w:r>
      <w:r>
        <w:t>https://mcp.opencaselaw.ch/entscheid/zh_sozialversicherungsgericht_IV.2007.01119</w:t>
      </w:r>
    </w:p>
    <w:p>
      <w:r>
        <w:t>FR: ZH_SOZIALVERSICHERUNGSGERICHT IV.2007.01119 du 19 juin 2009</w:t>
      </w:r>
    </w:p>
    <w:p>
      <w:r>
        <w:t>IT: ZH_SOZIALVERSICHERUNGSGERICHT IV.2007.01119 del 19 giugno 2009</w:t>
      </w:r>
    </w:p>
    <w:p>
      <w:pPr>
        <w:pStyle w:val="Heading2"/>
      </w:pPr>
      <w:r>
        <w:t>Erwägungen</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13. September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3.3Â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4.Â Â Â Â Â Â</w:t>
      </w:r>
    </w:p>
    <w:p>
      <w:r>
        <w:t>4.1Â Â Â Â  Die IV-Stelle fÃ¼hrte in der angefochtenen VerfÃ¼gung vom 13. September 2007 aus, aufgrund der medizinischen Beurteilung sei dem BeschwerdefÃ¼hrer eine behinderungsangepasste TÃ¤tigkeit zu 100 % zumutbar. Da er noch leichte, vorwiegend sitzende TÃ¤tigkeiten ausÃ¼ben kÃ¶nne, reduziere sich das Invalideneinkommen um 15 % (Leidensabzug), woraus ein InvaliditÃ¤tsgrad von 17 % resultiere. Bei der Beurteilung habe sie sich teilweise auf die AbklÃ¤rungen und Akten der SUVA gestÃ¼tzt (Urk. 2, Urk. 10/37). In der Beschwerdeantwort vom 23. November 2007 hielt die Beschwerdegegnerin ergÃ¤nzend fest, gemÃ¤ss der nachvollziehbaren und schlÃ¼ssigen Beurteilung anlÃ¤sslich der Hospitalisation in der Rehaklinik A.____ (A.___) sei der BeschwerdefÃ¼hrer in der zuletzt ausgeÃ¼bten eher schweren TÃ¤tigkeit als Hilfsmetzger gÃ¤nzlich arbeitsunfÃ¤hig, in einer leichten wechselbelasteten TÃ¤tigkeit jedoch ganztÃ¤gig arbeitsfÃ¤hig. Dr. med. B.___, FMH Allgemeinmedizin, vom Regionalen Ã¤rztlichen Dienst sei unter WÃ¼rdigung der gesamten Aktenlage zu demselben Schluss gekommen. Nicht zu Ã¼berzeugen vermÃ¶ge Dr. Z.___s Bericht vom 15. MÃ¤rz 2007. Dieser attestiere dem BeschwerdefÃ¼hrer aufgrund des Unfalls vom 25. September 2004 eine vollstÃ¤ndige ArbeitsunfÃ¤higkeit in jeglicher ErwerbstÃ¤tigkeit. Diese EinschÃ¤tzung sei offenbar Ã¼berwiegend aufgrund der Verdachtsdiagnose eines Beschleunigungstraumas erfolgt, welches in allen Ã¼brigen Berichten nicht habe diagnostiziert werden kÃ¶nnen. Dasselbe gelte fÃ¼r die behaupteten psychischen Beschwerden. Dass solche im entscheidrelevanten Zeitraum eingetreten seien, sei mit Ã¼berwiegender Wahrscheinlichkeit nicht ausgewiesen. Ein Bericht Ã¼ber die angebliche Behandlung bei Dr. med. C.___ liege trotz entsprechenden Aufforderungen nicht vor (Urk. 9 mit Hinweis auf Urk. 10/15 S. 5 f., Urk. 10/36, Urk. 10/45).</w:t>
      </w:r>
    </w:p>
    <w:p>
      <w:r>
        <w:t>Â Â Â Â Â Â Â Â  DemgegenÃ¼ber lÃ¤sst der BeschwerdefÃ¼hrer vorbringen, er habe am 25. September 2007 (richtig: 2004) einen Verkehrsunfall erlitten und sei seit diesem Datum arbeitsunfÃ¤hig. Er sei in Angst und Schrecken versetzt worden und habe sich seither nicht erholt. Die Beschwerdegegnerin begrÃ¼nde den ablehnenden Entscheid aufgrund der Untersuchung, welche die SUVA veranlasst habe. Der Fall sei bei der SUVA aber noch lÃ¤ngst nicht abgeschlossen. Er - der BeschwerdefÃ¼hrer - stehe in stÃ¤ndiger Ã¤rztlicher Behandlung (Urk. 1 mit Hinweisen auf Urk. 10/12, Urk. 3 = Urk. 10/45 und einen Bericht von Dr. C.___, der nicht bei den Akten liegt).</w:t>
      </w:r>
    </w:p>
    <w:p>
      <w:r>
        <w:t>4.2Â Â Â Â  Strittig und zu prÃ¼fen ist, ob der BeschwerdefÃ¼hrer Anspruch auf eine Invalidenrente hat.</w:t>
      </w:r>
    </w:p>
    <w:p>
      <w:r>
        <w:rPr>
          <w:b/>
        </w:rPr>
        <w:t>E. 5</w:t>
      </w:r>
    </w:p>
    <w:p>
      <w:r>
        <w:t>5.1Â Â Â Â  Dr. med. D.___, Assistenzarzt, und Dr. med. E.___, FMH OrthopÃ¤dische Chirurgie und Traumatologie des Bewegungsapparates, A.___, diagnostizierten am 9. Dezember 2004 gegenÃ¼ber der IV-Stelle mit Auswirkung auf die ArbeitsfÃ¤higkeit eine untere und eine obere Schambeinastfraktur links und eine LÃ¤ngsfraktur des Sacrum links. Ohne Auswirkung auf die ArbeitsfÃ¤higkeit stellten sie eine vorbestehende leichte Coxarthrose beidseits und einen Verdacht auf Rippenfraktur circa 10. Rippe rechts fest. Aus medizinischer Sicht sei eine berufliche Umstellung zu prÃ¼fen (Urk. 10/9 S. 4 f.). Im Austrittsbericht vom 10. Dezember 2004 erhoben sie dieselben Diagnosen wie im Bericht vom Vortag (vgl. soeben und Urk. 10/8 S. 1-3 = 10/9 S. 5, 7-9) und stellten fest, dass zurzeit eine 100%ige ArbeitsunfÃ¤higkeit vorliege und bei guter Konsolidierungstendenz nach einem weiteren Monat (4 Monate posttraumatisch) zumindest eine TeilarbeitsfÃ¤higkeit fÃ¼r die leichtere Arbeit in der Metzgerei gegeben sein sollte (Urk. 10/8 S. 1-3 = 10/9 S. 7-9).</w:t>
      </w:r>
    </w:p>
    <w:p>
      <w:r>
        <w:t>5.2Â Â Â Â  Dr. med. F.___, FMH Chirurgie, Chefarzt der Chirurgie im Spital G.___, fÃ¼hrte am 7. Januar 2005 zuhanden der IV-Stelle an, der BeschwerdefÃ¼hrer habe sich aufgrund einer Fraktur des oberen und unteren Schambeinastes links und einer LÃ¤ngsfraktur des Sacrum links und eines Verdachts auf Rippenfraktur 10. Rippe rechts im Spital G.___ aufgehalten. Es sei davon auszugehen, dass Âdie bestehenden Diagnosen vollstÃ¤ndig ausheilenÂ werden und in diesem Sinne bestehe kein Anhaltspunkt fÃ¼r eine InvaliditÃ¤t (Urk. 10/10 S. 3).</w:t>
      </w:r>
    </w:p>
    <w:p>
      <w:r>
        <w:t>5.3Â Â Â Â  Die HausÃ¤rztin, Dr. med. H.___, Allgemeine Medizin FMH, stellte in ihrem Bericht vom 4. Februar 2005 - nachdem sie im November 2004 aufgrund der erst kurzen Behandlungsdauer noch keine Angaben hatte machen wollen - folgende Diagnosen: untere und obere Schambeinastfraktur links, LÃ¤ngsfraktur des Sacrum links, Verdacht auf Rippenfraktur circa 10. Rippe rechts und Depression. Ob und in welchem Umfang berufliche Massnahmen angezeigt seien und ab welchem Zeitpunkt eine ErwerbstÃ¤tigkeit unter BerÃ¼cksichtigung der vorhandenen EinschrÃ¤nkungen noch zumutbar sei, sei nach Besserung zu bestimmen. Eventuell sei der BeschwerdefÃ¼hrer nach der Heilung im angestammten Beruf wieder arbeitsfÃ¤hig (Urk. 10/12, Urk. 10/6).</w:t>
      </w:r>
    </w:p>
    <w:p>
      <w:r>
        <w:t>5.4Â Â Â Â  Prof. Dr. med. I.___, Chefarzt und FMH Radiologie, und Dr. med. J.___, Assistenzarzt, Spital K.___, berichteten der A.___ am 13. Mai 2005 Ã¼ber die computertomographische (CT) Untersuchung des Beckens vom Vortag: die Ursache fÃ¼r die Gehproblematik sei vermutlich eine nicht konsolidierte obere Schambeinastfraktur linksseitig im Sinne einer Pseudoarthrose. Die untere Schambeinastfraktur linksseitig sowie die Sacrumfraktur links seien vollstÃ¤ndig konsolidiert (Urk. 10/16 S. 28). Prof. Dr. med. L.___, Chefarzt und FMH Radiologie und Nuklearmedizin, und Dr. med. M.___, Oberarzt und FMH Radiologie, Spital N.___, informierten die A.___ am 23. Mai 2005 Ã¼ber die MRI-Arthrographie (MRI) des linken HÃ¼ftgelenks vom 19. Mai 2005 und hielten fest, es seien Subchondrale zystische VerÃ¤nderungen in den FemurkÃ¶pfen beidseitig sowie eine KnorpelverschmÃ¤lerung linksbetont festzustellen, was vereinbar sei mit einer leichten linksbetonten Coxarthrose. Es gebe keinen Nachweis einer LabrumlÃ¤sion oder von posttraumatischem Bone bruise (Urk. 10/15 S. 12 f. = Urk. 10/16 S. 26 f.).</w:t>
      </w:r>
    </w:p>
    <w:p>
      <w:r>
        <w:t>5.5Â Â Â Â  Dr. med. O.___, Assistenzarzt, und Dr. E.___, A.___, erhoben im Austrittsbericht vom 21. Juni 2005 folgende Diagnosen: Untere und obere Schambeinastfraktur links, LÃ¤ngsfraktur des Sacrum links, Verdacht auf Rippenfraktur circa 10. Rippe rechts, vorbestehende leichte Coxarthrose beidseits, aktuell pathologisches Gangbild bei Pseudoarthrose oberer Schambeinastfraktur links (CT 12. Mai 2005), leichter linksbetonter Coxarthrose (MRI 19. Mai 2005) und Dekonditionierung und SchwÃ¤che bei chronischem Schmerzzustand und Dermatose/Vitiligo (Urk. 10/15 S. 5 = Urk. 10/16 S. 19). Eine RÃ¼ckkehr in den angestammten kÃ¶rperlich schweren Beruf des Hilfsmetzgers sei nicht zumutbar. Sofern keine weiteren medizinischen Massnahmen mehr erfolgten, wÃ¤re aufgrund der objektivierbaren Befunde eine leichte wechselbelastende Arbeit ohne Zwangshaltungen fÃ¼r die HÃ¼ften ganztags zumutbar (Urk. 10/15 S. 7 = Urk. 10/16 S. 21; vgl. mit Ã¤hnlichem Inhalt Dr. O.___s Kurzbericht vom 30. Mai 2005 [Urk. 10/16 S. 18]).</w:t>
      </w:r>
    </w:p>
    <w:p>
      <w:r>
        <w:t>5.6Â Â Â Â  Dr. med. P.___, Facharzt FMH OrthopÃ¤dische Chirurgie und Traumatologie des Bewegungsapparates, Teamleiter HÃ¼ftchirurgie, Klinik Q.___, diagnostizierte in einem an den Vertrauensarzt der SUVA gerichteten Schreiben vom 2. August 2005 FrÃ¼hcoxarthrose beidseits aufgrund eines femoroacetabulÃ¤ren Impingement-Syndroms, links symptomatisch, Status nach Beckenkompressionsverletzung mit oberer und unterer Schambeinastfraktur und Sacrum LÃ¤ngsfraktur links und aktuell Pseudoarthrose. Je nach Leidensdruck werde der Patient frÃ¼her oder spÃ¤ter ein kÃ¼nstliches HÃ¼ftgelenk brauchen (Urk. 10/15 S. 2 f.).</w:t>
      </w:r>
    </w:p>
    <w:p>
      <w:r>
        <w:t>5.7Â Â Â Â  Der SUVA-Kreisarzt Dr. med. R.___, Facharzt FMH Chirurgie, untersuchte den BeschwerdefÃ¼hrer am 20. September 2005 und fÃ¼hrte gleichentags aus, es sei aufgrund der objektivierbaren Befunde nicht nachvollziehbar, wieso der BeschwerdefÃ¼hrer immer noch an 2 StÃ¶cken gehen mÃ¼sse (Urk. 10/16 S. 8). Dasselbe hatte er schon aufgrund einer Untersuchung vom 26. April 2005 festgestellt und den BeschwerdefÃ¼hrer deswegen einer nochmaligen stationÃ¤ren Rehabilitation zugewiesen (Urk. 10/13 S. 4).</w:t>
      </w:r>
    </w:p>
    <w:p>
      <w:r>
        <w:t>5.8Â Â Â Â  SUVA-Arzt Dr. med. S.___, Facharzt fÃ¼r OrthopÃ¤dische Chirurgie FMH und SA Manuelle Medizin SAMM, kam in seiner Ã¤rztlichen Beurteilung vom 10. August 2006, unter Einbezug der Resultate der in der Klinik fÃ¼r Radio-Onkologie und Nuklearmedizin am Stadtspital Triemli durchgefÃ¼hrten 3-Phasen-GanzkÃ¶rperskelett-Szintigraphie (Urk. 10/28 S. 3 f.) zum Schluss, radiologisch gesehen seien die Schambeinastfrakturen geheilt, wobei der obere Schambeinast noch insgesamt regrediente UmbauvorgÃ¤nge zeige. Die szintigraphische AktivitÃ¤t im HÃ¼ftgelenk selbst entspreche auch radiologisch dem klinisch vorhandenen Befund eines anlagebedingten femoroacetabulÃ¤ren Impingement-Syndroms mit beginnender Coxarthrose. Die Hauptbeschwerden des BeschwerdefÃ¼hrers dÃ¼rften nun eindeutig auf dieser beruhen und nicht mehr auf den abgeheilten Schambeinastfrakturen. Als Unfallfolge liege noch ein bestehender aber abnehmender Knochenumbau nach Fraktur des oberen Schambeinastes vor, wogegen ein solcher im unteren kaum mehr nachweisbar sei. Auch klinisch mÃ¼ssten die beiden Schambeinastfrakturen als geheilt betrachtet werden. Ob im Bereich des oberen Schambeinastes noch, insbesondere bei Wetterwechsel, Beschwerden bestÃ¼nden, bleibe dahingestellt, sehr stark kÃ¶nnten sie aufgrund des radiologischen Befundes sicher nicht sein. ErfahrungsgemÃ¤ss verschwÃ¤nden solche szintigraphischen Anreicherungen nach Frakturen im Laufe von ein bis zwei Jahren. Mittelfristig werde man wahrscheinlich um eine operative Taillierung bei dem femoroacetabulÃ¤ren Impingement-Syndrom nicht herumkommen (Urk. 10/32 S. 2 f.)</w:t>
      </w:r>
    </w:p>
    <w:p>
      <w:r>
        <w:t>5.9Â Â Â Â  Dr. Z.___ diagnostizierte mit Bericht zuhanden des BeschwerdefÃ¼hrervertreters vom 15. MÃ¤rz 2007 ein Cervico-cephales Syndrom mit radikulÃ¤rer Ausstrahlung in den linken Arm mit Begleitschwindel und Verdacht auf neuropsychologische Defizite bei Status nach einem Beschleunigungstrauma der HalswirbelsÃ¤ule (HWS), GefÃ¼hlsstÃ¶rungen an den linken ExtremitÃ¤ten und eine SchwÃ¤che der linken Hand, eine cervicale Myelopathie und ein Lumbovertebrales Syndrom bei degenerativen VerÃ¤nderungen der LendenwirbelsÃ¤ule (LWS). Die neurologischen AusfÃ¤lle mit GefÃ¼hlsstÃ¶rungen der linken ExtremitÃ¤ten sowie die SchwÃ¤che der linken Hand deuteten auf eine LÃ¤sion des Cervicalmarks hin. Die MRI-Untersuchung der HWS zeige eine leicht- bis mittelgradige Spinalkanalastenose, am ausgeprÃ¤gtesten auf HÃ¶he C3/C4 und C4/C5 mit Zeichen einer Myelopathie. Die Untersuchungen zeigten degenerative VerÃ¤nderungen der LWS mit Discopathie L5/S1 sowie einer Ventrolisthesis L5. Hauptbefunde seien eindeutig die neurologischen AusfÃ¤lle an der linken ExtremitÃ¤t (sensomotorisch) cervicaler Myelopathie bei Status nach Beschleunigungstrauma. Diese Befunde seien eindeutig als Unfallfolgen im Rahmen des HWS-Traumas vom 25. September 2004 zu betrachten. Therapeutisch sei eine stationÃ¤re Rehabilitation indiziert. Aufgrund der invalidisierenden Beschwerden mit neurologischen AusfÃ¤llen und der neuropsychologischen Beschwerden mit stark erhÃ¶hter ErmÃ¼dbarkeit, Vergesslichkeit, KonzentrationsschwÃ¤che, verminderter LeistungsfÃ¤higkeit und Belastbarkeit kÃ¶nne dem BeschwerdefÃ¼hrer aus physischen und psychischen GrÃ¼nden zurzeit und bis auf Weiteres keine TÃ¤tigkeit zugemutet werden (Urk. 3 = Urk. 10/45).</w:t>
      </w:r>
    </w:p>
    <w:p>
      <w:r>
        <w:rPr>
          <w:b/>
        </w:rPr>
        <w:t>E. 6</w:t>
      </w:r>
    </w:p>
    <w:p>
      <w:r>
        <w:t>6.1Â Â Â Â  Es ist zwischen den Parteien unbestritten und ergibt sich aus den Akten, dass der BeschwerdefÃ¼hrer in seiner bisherigen TÃ¤tigkeit als Hilfsmetzger zu 100 % arbeitsunfÃ¤hig ist (Urk. 2, Urk. 10/15, Urk. 10/16). Umstritten ist die Frage, ob der BeschwerdefÃ¼hrer in einer behinderungsangepassten TÃ¤tigkeit arbeitsfÃ¤hig wÃ¤re. Die untersuchenden Ãrzte stimmen darin Ã¼berein, dass der BeschwerdefÃ¼hrer an HÃ¼ftproblemen leidet, die Hauptbeschwerden des BeschwerdefÃ¼hrers darauf zurÃ¼ckzufÃ¼hren sind, und dass er aufgrund dieser EinschrÃ¤nkung nicht mehr zu ErwerbstÃ¤tigkeiten fÃ¤hig ist, die schwere kÃ¶rperliche Arbeit beinhalten (Urk. 10/8 S. 1-3 = 10/9 S. 7-9, Urk. 10/ 10 S. 3, Urk. 10/12, Urk. 10/15 S. 2 f., Urk. 10/15 S. 5 = Urk. 10/16 S. 19, Urk. 10/15 S. 12 f. = Urk. 10/16 S. 26 f., Urk. 10/16 S. 28). Die sich zur Frage der ArbeitsfÃ¤higkeit des BeschwerdefÃ¼hrers Ã¤ussernden Ãrzte (insbesondere die HausÃ¤rztin Dr. H.___ wollte sich vor der Heilung nicht zur zukÃ¼nftigen ArbeitsfÃ¤higkeit Ã¤ussern, ging jedoch noch am 4. Februar 2005 davon aus, dass der BeschwerdefÃ¼hrer nach der Genesung mÃ¶glicherweise wieder seine angestammte TÃ¤tigkeit werde ausÃ¼ben kÃ¶nnen [Urk. 10/12 S. 4]) stimmen jedoch im Wesentlichen auch darin Ã¼berein, dass der BeschwerdefÃ¼hrer aufgrund der objektivierbaren Befunde und nach mehr oder weniger Ãbergangszeit leichte Arbeit ohne Zwangshaltung fÃ¼r die HÃ¼ften ab seinem Austritt aus der A.___ am 21. Juni 2005 ganztags ausfÃ¼hren kÃ¶nne (Urk. 10/8 S. 3 = Urk. 10/9 S. 9, Urk. 10/9 S. 4, Urk. 10/10 S. 3, Urk. 10/15 S. 5 und 7 = Urk. 10/16 S. 19, Urk. 10/15 S. 11). Aufgrund dieser Ãbereinstimmungen in den vielen Arztberichten und mangels anderslautender Hinweise in den Akten ist dem zu folgen.</w:t>
      </w:r>
    </w:p>
    <w:p>
      <w:r>
        <w:t>6.2Â Â Â Â  Der Arztbericht von Dr. Z.___ vom 15. MÃ¤rz 2007 (Urk. 3 = Urk. 10/45) vermag an der GlaubwÃ¼rdigkeit der Ã¼brigen Berichterstattung nichts zu Ã¤ndern. Die Diagnosen stimmen - wie soeben in Erw. 6.1 erwÃ¤hnt - in allen relevanten Berichten im Wesentlichen Ã¼berein. Dr. Z.___s Diagnose eines Beschleunigungstraumas, die anscheinend auf der Annahme eines HWS-Schleudertraumas beruht, findet in den Ã¼brigen umfangreichen medizinischen Akten keine StÃ¼tze. Auch stehen die beiden Berichte Dr. Z.___s in einem markanten Widerspruch: In seinem ersten Bericht vom 15. MÃ¤rz 2007 gab er als Hauptbefund neurologische AusfÃ¤lle an der linken ExtremitÃ¤t und eine cervicale Myelopathie bei Status nach Beschleunigungstrauma an (Urk. 3 = Urk. 10/45; vgl. vorstehend Erw. 5.9). Diesen Befund musste er jedoch in seinem Bericht vom 17. Oktober 2008 revidieren, da der BeschwerdefÃ¼hrer von Dr. med. T.___ genau abgeklÃ¤rt worden und dieser zum Schluss gekommen sei, dass es sich nur um eine leichte cervicale Myelopathie von klinisch untergeordneter Bedeutung handle (Urk. 13). Aus den Berichten von Dr. Z.___ geht nicht hervor, ob sie auf eigenen Untersuchungen basieren oder aufgrund von Unterlagen oder Angaben des BeschwerdefÃ¼hrers erstellt wurden, wobei die knappen AusfÃ¼hrungen und die hauptsÃ¤chlich die Diagnosen wiedergebende Beurteilung darauf schliessen lassen, dass die Berichte nicht auf eigenen Untersuchungen beruhen. Dr. Z.___ begrÃ¼ndet ferner seine EinschÃ¤tzung der 100%igen ArbeitsunfÃ¤higkeit des BeschwerdefÃ¼hrers fÃ¼r jegliche TÃ¤tigkeit nicht nÃ¤her (Urk. 3 S. 2 = Urk. 10/45 S. 2). Dies ist insbesondere stÃ¶rend, da diese EinschÃ¤tzung klar im Widerspruch zu den Ã¼brigen, umfangreichen medizinischen Akten steht. Der Arztbericht vom 15. MÃ¤rz 2007 erfÃ¼llt nach dem Gesagten die hinsichtlich des Beweiswertes eines Arztberichtes von der Rechtsprechung als entscheidend eingestuften Kriterien (vgl. vorstehend Erw. 3.4) nicht in befriedigender Weise, weshalb er keine zuverlÃ¤ssige Beurteilungsgrundlage darstellt.</w:t>
      </w:r>
    </w:p>
    <w:p>
      <w:r>
        <w:t>6.3Â Â Â Â  Was die geklagten psychischen Beschwerden anbelangt, so war davon erst im Bericht von Dr. Z.___ vom 17. Oktober 2008 konkret die Rede, indem dieser eine mittelgradig depressive Episode diagnostizierte (Urk. 13). Zwar erwÃ¤hnte die HausÃ¤rztin Dr. H.___ in ihrem Bericht vom 4. Februar 2005 eine Depression, verneinte aber gleichzeitig die Notwendigkeit ergÃ¤nzender medizinischer AbklÃ¤rungen (Urk. 10/12 S. 1 und 2). SÃ¤mtliche durch die IV-Stelle bei den behandelnden Ãrzten eingeholten Berichte erachteten weitere medizinische AbklÃ¤rungen als unnÃ¶tig (vgl. Urk. 10/9, 10/10 und 10/12). Zudem ist aus dem Bericht nicht ersichtlich, worauf er - nicht Facharzt in diesem Bereich - die Diagnose der mittelgradigen depressiven Episode stÃ¼tzt. Und zu guter Letzt datiert der Bericht von Ã¼ber einem Jahr nach Erlass der angefochtenen VerfÃ¼gung vom 13. September 2007 und somit dem entscheidrelevanten Zeitpunkt und scheint aufgrund fehlender anderslautender AusfÃ¼hrungen auch erst ab diesem Zeitpunkt GÃ¼ltigkeit zu haben.</w:t>
      </w:r>
    </w:p>
    <w:p>
      <w:r>
        <w:t>6.4Â Â Â Â  Nach dem Gesagten ist auf die beantragte Einholung eines weiteren medizinischen Gutachtens zu verzichten, da der rechtserhebliche Sachverhalt hinreichend erstellt ist. Es ist fÃ¼r den vorliegend relevanten Zeitraum mit der Beschwerdegegnerin von einer 100%igen ArbeitsfÃ¤higkeit in einer behinderungsangepassten TÃ¤tigkeit (leichte wechselbelastende Arbeit ohne Zwangshaltungen fÃ¼r die HÃ¼ften) auszugehen.</w:t>
      </w:r>
    </w:p>
    <w:p>
      <w:r>
        <w:t>7.Â Â Â Â Â Â  Es bleibt die PrÃ¼fung allfÃ¤lliger erwerblicher Auswirkungen der EinschrÃ¤nkungen aufgrund eines Einkommensvergleichs. Die Berechnung des Invaliden- und des Valideneinkommens durch die IV-Stelle ist unbestritten und nicht zu beanstanden. Somit ist von einem Valideneinkommen von Fr. 59'954.80, einem hypothetischen Invalideneinkommen von Fr. 49'577.00 (unter BerÃ¼cksichtigung eines leidensbedingten Abzugs von 15 %) und somit von einem InvaliditÃ¤tsgrad von 17 % auszugehen (zur Berechnung vgl. Urk. 2, Urk. 10/36, 10/49). Die Anspruchsverneinung durch die IV-Stelle ist demnach nicht zu beanstanden.</w:t>
      </w:r>
    </w:p>
    <w:p>
      <w:r>
        <w:t>8.Â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dem BeschwerdefÃ¼hrer aufzuerlegen, zufolge unentgeltlicher ProzessfÃ¼hrung aber einstweilen auf die Gerichtskasse zu nehmen.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