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IV.2007.01080 vom 14. Mai 2009</w:t>
      </w:r>
    </w:p>
    <w:p>
      <w:r>
        <w:t>ZH Sozialversicherungsgericht, 2009-05-14, DE</w:t>
      </w:r>
    </w:p>
    <w:p>
      <w:r>
        <w:rPr>
          <w:b/>
        </w:rPr>
        <w:t xml:space="preserve">Quelle: </w:t>
      </w:r>
      <w:r>
        <w:t>https://mcp.opencaselaw.ch/entscheid/zh_sozialversicherungsgericht_IV.2007.01080</w:t>
      </w:r>
    </w:p>
    <w:p>
      <w:r>
        <w:t>FR: ZH_SOZIALVERSICHERUNGSGERICHT IV.2007.01080 du 14 mai 2009</w:t>
      </w:r>
    </w:p>
    <w:p>
      <w:r>
        <w:t>IT: ZH_SOZIALVERSICHERUNGSGERICHT IV.2007.01080 del 14 maggio 2009</w:t>
      </w:r>
    </w:p>
    <w:p>
      <w:pPr>
        <w:pStyle w:val="Heading2"/>
      </w:pPr>
      <w:r>
        <w:t>Erwägungen</w:t>
      </w:r>
    </w:p>
    <w:p>
      <w:r>
        <w:rPr>
          <w:b/>
        </w:rPr>
        <w:t>E. 2</w:t>
      </w:r>
    </w:p>
    <w:p>
      <w:r>
        <w:t>2.1Â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Im gegen den Revisionsentscheid angehobenen Gerichtsverfahren kann jedoch eine BestÃ¤tigung der Revision mit der substituierten BegrÃ¼ndung erfolgen, es sei bereits die ursprÃ¼ngliche Rentenzusprechung unzutreffend gewesen; mithin muss bei dieser Ausgangslage eine Ãnderung des InvaliditÃ¤tsgrades nicht mehr vorliegen (Kieser, ATSG-Kommentar, 2. A., ZÃ¼rich 2009, Art. 17 Rz. 38 mit Hinweisen).</w:t>
      </w:r>
    </w:p>
    <w:p>
      <w:r>
        <w:t>2.2Â Â Â Â  Bei erwerbstÃ¤tigen Versicherten ist der InvaliditÃ¤tsgrad gemÃ¤ss Art. 16 des Bundesgesetzes Ã¼ber den Allgemeinen Teil des Sozialversicherungsrechts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Insoweit die fraglichen Erwerbseinkommen ziffernmÃ¤ssig nicht genau ermittelt werden kÃ¶nnen,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Urteile des EidgenÃ¶ssischen Versicherungsgerichtes in Sachen S. vom 21. August 2006, I 850/05, Erw. 4.2 und in Sachen G. vom 2. Dezember 2005, I 375/05, Erw. 3.2).</w:t>
      </w:r>
    </w:p>
    <w:p>
      <w:r>
        <w:t>2.3Â Â Â Â  Nach Art. 25 Abs. 1 lit. b der Verordnung Ã¼ber die Invalidenversicherung (IVV) gehÃ¶ren Lohnbestandteile, fÃ¼r die der Arbeitnehmer oder die Arbeitnehmerin nachgewiesenermassen wegen beschrÃ¤nkter ArbeitsfÃ¤higkeit keine Gegenleistung erbringen kann, nicht zu dem fÃ¼r die InvaliditÃ¤tsbemessung massgebenden Erwerbseinkommen. PraxisgemÃ¤ss sind an den Nachweis von Soziallohn indessen strenge Anforderungen zu stellen, da vom Grundsatz ausgegangen werden muss, dass ausbezahlte LÃ¶hne normalerweise das Ãquivalent einer entsprechenden Arbeitsleistung sind (BGE 117 V 18 mit Hinweisen). Bei der richterlichen WÃ¼rdigung von Arbeitgeberbescheinigungen ist auch zu bedenken, dass ein Arbeitgeber oder eine Arbeitgeberin ein eigenes Interesse daran haben kann, die Bezahlung von Soziallohn zu behaupten (BGE 110 V 277, 104 V 93; ZAK 1980 S. 345 Erw. 2b). Als Indiz fÃ¼r eine freiwillige Sozialleistung fallen insbesondere verwandtschaftliche Beziehungen zwischen dem Arbeitgeber oder der Arbeitgeberin und der versicherten Person oder eine lange Dauer des ArbeitsverhÃ¤ltnisses in Betracht (Urteil des EidgenÃ¶ssischen Versicherungsgerichtes in Sachen J. vom 2. August 2005, I 106/05).</w:t>
      </w:r>
    </w:p>
    <w:p>
      <w:r>
        <w:rPr>
          <w:b/>
        </w:rPr>
        <w:t>E. 3</w:t>
      </w:r>
    </w:p>
    <w:p>
      <w:r>
        <w:t>3.1Â Â Â Â  Die Beschwerdegegnerin begrÃ¼ndete die Aufhebung der Rente damit, die AbklÃ¤rungen im Rahmen des Revisionsverfahrens hÃ¤tten gezeigt, dass sich der Gesundheitszustand des BeschwerdefÃ¼hrers verbessert habe. Der BeschwerdefÃ¼hrer leiste aktuell ein Pensum von 70 %. Damit erziele er ein jÃ¤hrliches Einkommen von Fr. 52'000.--. In Beziehung gesetzt zum Valideneinkommen von Fr. 72'348.-- resultiere nunmehr nur noch eine Einkommenseinbusse von 28 %, weshalb kein Anspruch mehr auf eine Invalidenrente bestehe.</w:t>
      </w:r>
    </w:p>
    <w:p>
      <w:r>
        <w:t>Â Â Â Â Â Â Â Â  Die im Vorbescheidverfahren eingereichte Stellungnahme der Arbeitgeberin habe bestÃ¤tigt, dass der BeschwerdefÃ¼hrer wÃ¤hrend 28.75 Stunden pro Woche arbeite und hierfÃ¼r einen Lohn von Fr. 4Â060.-- pro Monat erhalte. Die Behauptung des BeschwerdefÃ¼hrers, dass ein Teil des Lohnes lediglich Soziallohn sei, finde in den Akten keine hinreichende StÃ¼tze. Zwar habe die Arbeitgeberin eine entsprechende ErklÃ¤rung abgegeben, indessen sei dies erst im Vorbescheidverfahren erfolgt. Vor Erlass des Vorbescheides habe die Arbeitgeberin dies ausdrÃ¼cklich verneint. Die nach Erlass des Vorbescheides eingereichte Stellungnahme sei offensichtlich auf Wunsch des BeschwerdefÃ¼hrers erfolgt (Urk. 2 S. 2, Urk. 8 S. 2 f.).</w:t>
      </w:r>
    </w:p>
    <w:p>
      <w:r>
        <w:t>3.2Â Â Â Â  Der BeschwerdefÃ¼hrer macht geltend, seit der Zusprechung der halben Rente habe er seine bisherige TÃ¤tigkeit als Rotationsdrucker in einem Pensum von 50 % fortgefÃ¼hrt. 2006 habe er sich erneut einem operativen Eingriff unterziehen mÃ¼ssen. Nach dem Austritt aus der Klinik sei eine ausgedehnte Thrombose aufgetreten. Insgesamt sei durch den Eingriff eine leichte Schmerzentlastung eingetreten, es sei jedoch weiterhin von einer ArbeitsfÃ¤higkeit von 50 % im angestammten Bereich auszugehen. In medizinischer Hinsicht sei die Situation im Ergebnis somit unverÃ¤ndert. Nach wie vor leide er an erheblichen Beschwerden und es bestehe eine ArbeitsfÃ¤higkeit von 50 %.</w:t>
      </w:r>
    </w:p>
    <w:p>
      <w:r>
        <w:t>Â Â Â Â Â Â Â Â  Weil sich eine VerstÃ¤rkung der neurogenen Schmerzen abgezeichnet und der BeschwerdefÃ¼hrer zunehmend MÃ¼he bekundet habe, die teilweise schwere TÃ¤tigkeit weiter auszufÃ¼hren, sei ihm die Arbeitgeberin, fÃ¼r die er seit 25 Jahren tÃ¤tig sei, entgegen gekommen und habe ihm eine leichtere TÃ¤tigkeit zugewiesen, unter gleichzeitiger Aufstockung des Pensums auf 70 %. Die Sollzeit betrage 28,75 Stunden und das Jahreseinkommen Fr. 52'000.--. Obschon die nunmehrige leichtere TÃ¤tigkeit schlechter entlÃ¶hnt sei, kÃ¶nne er fÃ¼r denselben Lohnansatz wie vorher arbeiten. Dies sei ein Entgegenkommen der Arbeitgeberin.</w:t>
      </w:r>
    </w:p>
    <w:p>
      <w:r>
        <w:t>Â Â Â Â Â Â Â Â  Von den 2006 total zu leistenden 2'135 Stunden habe der BeschwerdefÃ¼hrer 405,23 Stunden wegen Krankheit nicht gearbeitet. Einschliesslich Ferien und Feiertage ergebe sich eine PrÃ¤senzzeit von 1'093 Stunden, was einem Pensum von 50 % entspreche. Zusammenfassend stehe aufgrund der Ã¤rztlichen Angaben und der AuskÃ¼nfte der Arbeitgeberin fest, dass der BeschwerdefÃ¼hrer auch weiterhin ein effektives Pensum von 50 % zu leisten vermÃ¶ge. Daher kÃ¶nne auch nur von einem Invalideneinkommen von 50 % des Valideneinkommens ausgegangen werden.</w:t>
      </w:r>
    </w:p>
    <w:p>
      <w:r>
        <w:t>Â Â Â Â Â Â Â Â  Im Zusammenhang mit der Frage der Soziallohnkomponente gehe die Beschwerdegegnerin vom Grundsatz der Aussage der ersten Stunde aus. Dieser Grundsatz hebe indessen das Gebot der freien WÃ¼rdigung aller vorhandenen Beweise nicht auf. PraxisgemÃ¤ss mÃ¼sse berÃ¼cksichtigt werden, dass ein durchschnittlicher Arbeitgeber sich erst nach erlÃ¤uternden Angaben zur Frage des Soziallohns qualifiziert Ã¤ussern kÃ¶nne. Die Arbeitgeberin sei anfÃ¤nglich nicht aufgeklÃ¤rt gewesen, weshalb diesbezÃ¼glich nicht von Anbeginn an kohÃ¤rente Angaben hÃ¤tten erwartet werden kÃ¶nnen (Urk. 1 S. 4ff. Ziff. 4 ff, Urk. 17 S. Â 1 ff. Ziff. 2 ff.).</w:t>
      </w:r>
    </w:p>
    <w:p>
      <w:r>
        <w:rPr>
          <w:b/>
        </w:rPr>
        <w:t>E. 4</w:t>
      </w:r>
    </w:p>
    <w:p>
      <w:r>
        <w:t>4.1Â Â Â Â  Bei der Zusprechung der halben Rente im MÃ¤rz 2003 ermittelte die Beschwerdegegnerin den InvaliditÃ¤tsgrad aufgrund eines Prozentvergleichs. In der BegrÃ¼ndung der RenteverfÃ¼gung hielt sie fest, nach Ablauf der Wartefrist sei der BeschwerdefÃ¼hrer aus medizinischer Sicht in seiner ErwerbsfÃ¤higkeit zu 50 % eingeschrÃ¤nkt, was zugleich dem InvaliditÃ¤tsgrad entspreche (Urk. 10/15/3).</w:t>
      </w:r>
    </w:p>
    <w:p>
      <w:r>
        <w:t>Â Â Â Â Â Â Â Â  Die Beschwerdegegnerin stÃ¼tzte sich auf den Bericht des Q.___ vom 14. Oktober 2002, worin die berichtenden Ãrzte ausfÃ¼hrten, seit 2000 benÃ¶tige der BeschwerdefÃ¼hrer beim Heben schwerer Lasten Hilfe. Aktuell sei der BeschwerdefÃ¼hrer aufgrund der persistierenden Schmerzsituation zu 50 % arbeitsfÃ¤hig und es mÃ¼sse von einer weiter bestehenden, lÃ¤nger andauernden ArbeitsunfÃ¤higkeit von 50 % ausgegangen werden (Urk. 10/6/3).</w:t>
      </w:r>
    </w:p>
    <w:p>
      <w:r>
        <w:t>Â Â Â Â Â Â Â Â  Aus welchen GrÃ¼nden sich die Beschwerdegegnerin mit einem Prozentvergleich begnÃ¼gte bleibt offen. Anhaltspunkte, dass eine Einkommensbemessung nicht durchfÃ¼hrbar gewesen wÃ¤re, ergeben sich aus den Akten nicht.</w:t>
      </w:r>
    </w:p>
    <w:p>
      <w:r>
        <w:t>4.2Â Â Â Â  Im Revisionsverfahren machten der BeschwerdefÃ¼hrer und der Hausarzt Dr. C.___ eine Verschlechterung der gesundheitlichen Situation geltend. Der BeschwerdefÃ¼hrer gab am 22. Dezember 2005 an, im rechten Arm und im linken Bein hÃ¤tten die Schmerzen zugenommen (Urk. 10/27/1 Ziff. 1.2). Dr. C.___ wies in den Verlaufsberichten vom 11. Februar und 19. August 2006 ebenfalls auf eine Verschlechterung hin (ArbeitsfÃ¤higkeit 40 %), ohne indessen diese Angaben nÃ¤her zu erlÃ¤utern (Urk. 10/29/1-2, Urk. 10/35/1-3).</w:t>
      </w:r>
    </w:p>
    <w:p>
      <w:r>
        <w:t>4.3Â Â Â Â  Dem Bericht des E.___, Neurochirurgische Klinik, vom 17. Januar 2006 ist zu entnehmen, es bestehe eine klare neurogene Schmerzsituation mit ChronizitÃ¤t, Therapieresistenz und Leidensdruck. Eine Operationsindikation sei gegeben. Der operative Eingriff werde in den nÃ¤chsten Monaten durchgefÃ¼hrt, weshalb eine Beurteilung der LeistungsfÃ¤higkeit des BeschwerdefÃ¼hrers erst ab dann mÃ¶glich sei (Urk. 10/30/1, Urk. 10/30/4).</w:t>
      </w:r>
    </w:p>
    <w:p>
      <w:r>
        <w:t>Â Â Â Â Â Â Â Â  Nach DurchfÃ¼hrung des Eingriffs gaben die Ãrzte des E.___ im Verlaufsbericht vom 26. Oktober 2006 an, der Zustand habe sich inzwischen verbessert (Urk. 10/37/1 Ziff. 1).</w:t>
      </w:r>
    </w:p>
    <w:p>
      <w:r>
        <w:t>Â Â Â Â Â Â Â Â  Dem beiliegenden Bericht vom 15. Juni 2006 ist zu entnehmen, der operative Eingriff sei problemlos verlaufen. Bereits im Operationssaal habe der BeschwerdefÃ¼hrer eine Schmerzreduktion um 40 % gespÃ¼rt. Am Austrittstag habe der BeschwerdefÃ¼hrer lediglich kribbelnde Schmerzen im Kleinfinger der rechten Hand verspÃ¼rt. Er habe diese als leicht empfunden. Im linken Bein habe der BeschwerdefÃ¼hrer die Beschwerden ebenfalls nur noch als leicht empfunden. Insgesamt habe der BeschwerdefÃ¼hrer mit einer deutlichen Verbesserung der SensibilitÃ¤t entlassen werden kÃ¶nnen (Urk. 10/37/4).</w:t>
      </w:r>
    </w:p>
    <w:p>
      <w:r>
        <w:t>Â Â Â Â Â Â Â Â  Dem ebenfalls beiliegenden Bericht vom 25. Oktober 2006 ist zu entnehmen, kurz nach Klinikaustritt habe sich der BeschwerdefÃ¼hrer wegen einer Thrombose erneut behandeln lassen mÃ¼ssen. Im Ergebnis sei die Situation positiv, auch wenn gewisse Elemente (ParÃ¤sthesien von kribbelnder QualitÃ¤t, phasenweise auftretende Schmerzen) noch vorhanden seien. Es bleibe abzuwarten, ob die Schmerzsituation sich spontan im Verlauf der nÃ¤chsten Monate bessere, oder ob ein zusÃ¤tzlicher Eingriff nÃ¶tig sein werde. Zur Zeit betrage die ArbeitsfÃ¤higkeit in der angestammten TÃ¤tigkeit 50 % (Urk. 10/37/6).</w:t>
      </w:r>
    </w:p>
    <w:p>
      <w:r>
        <w:t>4.4Â Â Â Â  Im Ergebnis ist festzustellen, dass ab Oktober 2006 bei grundsÃ¤tzlich positivem Verlauf eine ArbeitsfÃ¤higkeit von 50 % in der angestammten TÃ¤tigkeit als Rotationsdrucker bestand. Davon geht auch der BeschwerdefÃ¼hrer selber aus (vgl. Urk. 1 S. 4 Ziff. 5 u. S. 6 Ziff. 8). In gesundheitlicher Hinsicht ist somit im Vergleich zum Zeitpunkt der Rentenzusprechung im MÃ¤rz 2003 (vgl. Urk. 10/15) weder eine Verschlechterung noch eine Verbesserung eingetreten. Im Zeitpunkt des Erlasses der angefochtenen VerfÃ¼gung war der BeschwerdefÃ¼hrer weiterhin in der Lage war, seine frÃ¼here TÃ¤tigkeit im Umfang von 50 % weiterhin auszuÃ¼ben.</w:t>
      </w:r>
    </w:p>
    <w:p>
      <w:r>
        <w:t>4.5Â Â Â Â  Von einer Zunahme der Schmerzbeschwerden berichteten die Ãrzte der Neurochirurgischen Klinik des E.___ erst im Bericht vom 17. September 2007 (Urk. 9/1). Da es sich um eine Entwicklung handelt, die erst nach Erlass der angefochtenen VerfÃ¼gung eingetreten ist, ist darauf nicht nÃ¤her einzugehen. Zu bemerken ist lediglich, dass die Ãrzte trotz Zunahme der Beschwerden aber weiterhin eine ArbeitsfÃ¤higkeit von 50 % als gegeben erachteten (Urk. 9/1 S. 2).</w:t>
      </w:r>
    </w:p>
    <w:p>
      <w:r>
        <w:rPr>
          <w:b/>
        </w:rPr>
        <w:t>E. 5</w:t>
      </w:r>
    </w:p>
    <w:p>
      <w:r>
        <w:t>5.1Â Â Â Â</w:t>
      </w:r>
    </w:p>
    <w:p>
      <w:r>
        <w:t>5.1.1Â Â  Im Fragebogen fÃ¼r die Rentenrevision erwÃ¤hnte die Arbeitgeberin am 22. Dezember 2005, aufgrund der InvaliditÃ¤t von 50 % sei dem BeschwerdefÃ¼hrer eine leichtere Arbeit mit einem Pensum von 70 % zugeteilt worden (Urk. 10/27/2 Ziff. 4).</w:t>
      </w:r>
    </w:p>
    <w:p>
      <w:r>
        <w:t>5.1.2Â Â  Im Arbeitgeberbericht vom 10. Januar 2006 fÃ¼hrte die Arbeitgeberin aus, die Arbeitszeit betrage seit Januar 2006 28.75 Stunden, wofÃ¼r dem BeschwerdefÃ¼hrer ein Lohn von Fr. 4'000.-- pro Monat respektive Fr. 52'000.-- pro Jahr ausgerichtet werde (Urk. 10/28/2 Ziff. 11 f.). Des Weiteren gab die Arbeitgeberin an, der angegebene Lohn entspreche der Arbeitsleistung. Ohne den Gesundheitsschaden wÃ¼rde der BeschwerdefÃ¼hrer Fr. 72'348.-- verdienen (Urk. 10/28/2 Ziff. 13 und Ziff. 16).</w:t>
      </w:r>
    </w:p>
    <w:p>
      <w:r>
        <w:t>5.1.3Â Â  Am 29. August 2006 gab die Arbeitgeberin an, seit dem letzten Bericht habe sich nichts verÃ¤ndert. Der BeschwerdefÃ¼hrer erhalte nach wie vor seine Rente und mÃ¼sse nicht mehr arbeiten (Urk. 10/36).</w:t>
      </w:r>
    </w:p>
    <w:p>
      <w:r>
        <w:t>5.1.4Â Â  Am 7. Dezember 2006 bestÃ¤tigte die Arbeitgeberin erneut, der BeschwerdefÃ¼hrer arbeite wÃ¤hrend 28.75 Stunden pro Woche (Normalarbeitszeit 40 Stunden) und erhalte dafÃ¼r Fr. 4'000.-- pro Monat, zuzÃ¼glich einen 13. Monatslohn. Es werde kein Soziallohn ausgerichtet (Urk. 10/39/1).</w:t>
      </w:r>
    </w:p>
    <w:p>
      <w:r>
        <w:t>5.1.5Â Â  Nach Erlass des Vorbescheides vom 5. Februar 2007 (vgl. Urk. 10/42) Ã¤usserte sich die Arbeitgeberin mit Schreiben vom 27. Februar 2007 dahingehend, 2006 habe der BeschwerdefÃ¼hrer wÃ¤hrend total 405.23 Stunden krankheitshalber nicht gearbeitet. Die Kosten fÃ¼r diese Ausfallstunden trage bislang die Arbeitgeberin, denn die Krankentaggeldversicherung wolle den BeschwerdefÃ¼hrer ausschliessen. Das effektive Einkommen belaufe sich 2006 auf Fr. 37Â000.-- (Urk. 10/44).</w:t>
      </w:r>
    </w:p>
    <w:p>
      <w:r>
        <w:t>5.1.6Â Â  Am 25. April 2007 bestÃ¤tigte die Arbeitgeberin, der BeschwerdefÃ¼hrer arbeite weiterhin wÃ¤hrend 28.75 Stunden pro Woche und der Lohn dafÃ¼r belaufe sich auf Fr. 4'060.-- pro Monat x 13 (Urk. 10/47).</w:t>
      </w:r>
    </w:p>
    <w:p>
      <w:r>
        <w:t>5.1.7Â Â  Im Beschwerdeverfahren reichte die Arbeitgeberin die Stellungnahme vom 24. September 2007 ein. Darin fÃ¼hrte sie aus, bis Ende 2005 habe der BeschwerdefÃ¼hrer seine bisherige TÃ¤tigkeit in einem Pensum von 50 % ausgeÃ¼bt und zusÃ¤tzlich die halbe Rente bezogen. Dann habe der BeschwerdefÃ¼hrer aus finanziellen GrÃ¼nden um Zuweisung einer leichteren Arbeit und Aufstockung des Pensums ersucht. Da der BeschwerdefÃ¼hrer bereits seit 25 Jahren im Betrieb tÃ¤tig sei und nachvollziehbar habe darlegen kÃ¶nnen, dass er aufgrund der InvaliditÃ¤t von 50 % erhebliche finanzielle Einbussen habe hinnehmen mÃ¼ssen, sei das Pensum auf 70 % erhÃ¶ht worden.</w:t>
      </w:r>
    </w:p>
    <w:p>
      <w:r>
        <w:t>Â Â Â Â Â Â Â Â  Es sei ihm jedoch nicht mehr Arbeit zugewiesen worden. Quantitativ erledige er ungefÃ¤hr die gleichen Arbeiten wie vor 2006, nun in einem hÃ¶heren Pensum und fÃ¼r mehr Lohn. Im Vergleich zu einem gesunden Mitarbeiter leiste er aber nur ein Pensum von rund 50 %. Der hÃ¶here Lohn werde aus sozialen GrÃ¼nden ausgerichtet. Hinzu kÃ¤men verschiedene Krankheitsabsenzen. Unter BerÃ¼cksichtigung derselben liege die Arbeitsleistung unter 50 % (Urk. 13 S. 1 f.).</w:t>
      </w:r>
    </w:p>
    <w:p>
      <w:r>
        <w:t>5.2Â Â Â Â  Fest steht, dass der BeschwerdefÃ¼hrer ab Januar 2006 unter Zuteilung einer kÃ¶rperlich leichteren TÃ¤tigkeit das bisherige Pensum von 50 auf 70 % aufstockte und bei offenbar unverÃ¤ndertem Lohnansatz ein entsprechend hÃ¶heres Einkommen erzielt, aktuell Fr. 4'060.-- pro Monat x 13, was einem Jahresgehalt von Fr. 52'780.-- entspricht. Aufgrund der AusfÃ¼hrungen der Arbeitgeberin vom 24. September 2007 (vgl. vorstehende Erw. 5.1.7) war fÃ¼r die Ãnderung in erster Linie der Wunsch des BeschwerdefÃ¼hrers entscheidend, aus finanziellen GrÃ¼nden das Pensum zu erhÃ¶hen. Mit Blick auf seine leistungsmÃ¤ssigen Ressourcen war dies indessen nur mÃ¶glich, indem dem BeschwerdefÃ¼hrer eine kÃ¶rperlich weniger beanspruchende TÃ¤tigkeit zugewiesen wurde.</w:t>
      </w:r>
    </w:p>
    <w:p>
      <w:r>
        <w:t>5.3Â Â Â Â  Soweit die Arbeitgeberin eine Minderleistung aufgrund von Krankheitsabsenzen geltend macht (vgl. vorstehende Erw. 5.1.5), handelt es sich nicht um eine Soziallohnproblematik, sondern um eine Streitigkeit mit dem Krankentaggeldversicherer, der nach Darstellung der Arbeitgeberin die Ausfallstunden nicht zu decken bereit ist. Erstmals im Schreiben vom 24. September 2007, das heisst nachdem das Beschwerdeverfahren bereits hÃ¤ngig war, erwÃ¤hnte die Arbeitgeberin, der BeschwerdefÃ¼hrer erbringe keine der EntlÃ¶hnung entsprechende Arbeitsleistung (vgl. vorstehende Erw. 5.1.7). Zuvor hatte die Arbeitgeberin mehrfach angegeben, der ausbezahlte Lohn entspreche der Arbeitsleistung. Diese Angabe korreliert mit dem Umstand, dass der BeschwerdefÃ¼hrer mit dem Pensumswechsel eine weniger beanspruchende Arbeit zugewiesen bekommen hat. Dieses Vorgehen macht nur Sinn, wenn der BeschwerdefÃ¼hrer in die Lage versetzt werden sollte, auch mit einem hÃ¶heren Pensum eine entsprechende Arbeitsleistung zu erbringen. Inwiefern trotz der Zuweisung einer leichteren und besser angepassten TÃ¤tigkeit keine entsprechende Arbeitsleistung mÃ¶glich ist, legte weder die Arbeitgeberin im Schreiben vom 24. September 2007 noch der BeschwerdefÃ¼hrer in seinen Rechtsschriften dar.</w:t>
      </w:r>
    </w:p>
    <w:p>
      <w:r>
        <w:t>5.4Â Â Â Â  PraxisgemÃ¤ss ist dem Umstand Rechnung zu tragen, dass sich ein Arbeitgeber unter UmstÃ¤nden nicht bewusst ist, welche Kriterien bei der Beantwortung der Frage, ob die Arbeitsleistung dem Lohn entspreche, zu beachten sind (SVR 1995 IV Nr. 52 Erw. 4c). Vorliegend kommt dem Grundsatz indessen keine grÃ¶ssere Bedeutung zu. Aus dem Schreiben der Arbeitgeberin vom 24. September 2007, dass diese auf Veranlassung des BeschwerdefÃ¼hrers einreichte, kann nicht der Schluss gezogen werden, dem BeschwerdefÃ¼hrer werde trotz verminderter LeistungsfÃ¤higkeit weiterhin derselbe Lohn ausgerichtet. Vielmehr arbeitete er nach Eintritt des Gesundheitsschadens zunÃ¤chst weiterhin in der angestammten TÃ¤tigkeit, im ihm noch mÃ¶glichen Pensum (50 % anstelle der frÃ¼heren 100 %), und erhielt einen diesem Pensum entsprechend reduzierten Lohn. Ab 2006 erhÃ¶hte er aus finanziellen GrÃ¼nden sein Pensum auf 70 %, wobei ihm eine entsprechend leichtere und damit besser angepasste Arbeit zugewiesen wurde. Ob fÃ¼r die neue TÃ¤tigkeit ein tieferer Lohnansatz gilt, der BeschwerdefÃ¼hrer aber aus sozialen GrÃ¼nden zum bisherigen Ansatz entlÃ¶hnt wird, ist nicht aktenkundig. Der BeschwerdefÃ¼hrer konkretisierte seine entsprechende Behauptung in keiner seiner beiden Rechtsschriften nÃ¤her.</w:t>
      </w:r>
    </w:p>
    <w:p>
      <w:r>
        <w:t>5.5Â Â Â Â  Zusammenfassend spricht die Ã¼berwiegende Wahrscheinlichkeit dafÃ¼r, dass der BeschwerdefÃ¼hrer eine Arbeitsleistung erbringt, die dem aktuellen Einkommen entspricht, denn mit der Aufstockung des Arbeitspensums war die Zuweisung einer seinem Gesundheitszustand besser angepassten TÃ¤tigkeit verbunden. Nach der korrekten Berechnung der Beschwerdegegnerin (vgl. Urk. 10/40 S. 3) schliesst dieses Einkommen den Anspruch auf eine Rente aus.</w:t>
      </w:r>
    </w:p>
    <w:p>
      <w:r>
        <w:t>Â Â Â Â Â Â Â Â  Aus welchen GrÃ¼nden die Beschwerdegegnerin nicht bereits bei der Zusprechung der Rente im MÃ¤rz 2003 prÃ¼fte, ob mit einer dem Leiden besser angepassten TÃ¤tigkeit gegebenenfalls ein rentenausschliessendes Einkommen erzielt werden kÃ¶nnte, ist vorliegend nicht zu prÃ¼fen. Dem Gericht ist es untersagt, die Verwaltung zu einer WiedererwÃ¤gung anzuhalten. Indessen darf das Gericht die revisionsweise Aufhebung oder Herabsetzung einer Leistung mit der substituierten BegrÃ¼ndung der WiedererwÃ¤gung schÃ¼tzen, wenn RevisionsgrÃ¼nde nicht gegeben sind.</w:t>
      </w:r>
    </w:p>
    <w:p>
      <w:r>
        <w:t>Â Â Â Â Â Â Â Â  Im Ergebnis erweist sich die Rentenaufhebung als rechtens und kann nicht be-anstandet werden. DemgemÃ¤ss ist die dagegen erhobene Beschwerde abzuweisen.</w:t>
      </w:r>
    </w:p>
    <w:p>
      <w:r>
        <w:t>6.Â Â Â Â Â Â  GemÃ¤ss Art. 69 Abs. 1 bis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700.-- als angemessen. AusgangsgemÃ¤ss sind die Kosten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