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IV.2007.01073 vom 29. November 2008</w:t>
      </w:r>
    </w:p>
    <w:p>
      <w:r>
        <w:t>ZH Sozialversicherungsgericht, 2008-11-29, DE</w:t>
      </w:r>
    </w:p>
    <w:p>
      <w:r>
        <w:rPr>
          <w:b/>
        </w:rPr>
        <w:t xml:space="preserve">Quelle: </w:t>
      </w:r>
      <w:r>
        <w:t>https://mcp.opencaselaw.ch/entscheid/zh_sozialversicherungsgericht_IV.2007.01073</w:t>
      </w:r>
    </w:p>
    <w:p>
      <w:r>
        <w:t>FR: ZH_SOZIALVERSICHERUNGSGERICHT IV.2007.01073 du 29 novembre 2008</w:t>
      </w:r>
    </w:p>
    <w:p>
      <w:r>
        <w:t>IT: ZH_SOZIALVERSICHERUNGSGERICHT IV.2007.01073 del 29 novembre 2008</w:t>
      </w:r>
    </w:p>
    <w:p>
      <w:pPr>
        <w:pStyle w:val="Heading2"/>
      </w:pPr>
      <w:r>
        <w:t>Erwägungen</w:t>
      </w:r>
    </w:p>
    <w:p>
      <w:r>
        <w:rPr>
          <w:b/>
        </w:rPr>
        <w:t>E. 1</w:t>
      </w:r>
    </w:p>
    <w:p>
      <w:r>
        <w:t>1.1Â Â Â Â  X.___, geboren 1958, arbeitete ab August 1988 bei Y.___, wo er fÃ¼r das Ein-, Aus- und Umladen von GÃ¼tern zustÃ¤ndig war (Fragebogen fÃ¼r den Arbeitgeber vom 15. August 1995, Urk. 13/3 S. 1-3, mit dem Arbeitsplatzbeschrieb vom 4. August 1995, Urk. 13/3 S. 7). Nachdem er von Q.___ an einen neuen, mit seinem langjÃ¤hrigen GehÃ¶rleiden weniger gut vereinbaren Arbeitsort in Z.___ versetzt worden war (vgl. Urk. 13/3 S. 7), meldete er sich am 29. Juni 1995 bei der Invalidenversicherung an (Urk. 13/2). Die Sozialversicherungsanstalt des Kantons ZÃ¼rich (SVA), IV-Stelle, holte die Berichte von Dr. med. A.___, Spezialarzt fÃ¼r Otorhinolaryngologie, vom 22. August 1995 (Urk. 13/4 S. 1-3 mit den beigelegten weiteren Berichten, Urk. 13/4 S. 4-8) und der Klinik fÃ¼r Otorhinolaryngologie des Spitals B.___ vom 22. August 1995 ein (Urk. 13/5). Nach einem GesprÃ¤ch zur AbklÃ¤rung der beruflichen EingliederungsmÃ¶glichkeiten (Bericht vom 19. Oktober 1995, Urk. 13/7; vgl. auch den Zusatzbericht vom 31. Oktober 1995, Urk. 13/10) verfÃ¼gte die IV-Stelle am 1. Dezember 1995, dass X.___ bei einem InvaliditÃ¤tsgrad von 20 % keinen Anspruch auf eine Invalidenrente habe, da er zwar in der angestammten TÃ¤tigkeit eingeschrÃ¤nkt sei, ihm hingegen eine TÃ¤tigkeit in eher ruhiger Umgebung und ohne grosse akustische Anforderungen zu einem vollen Pensum zumutbar sei (Urk. 13/12; vgl. auch das Feststellungsblatt vom 3. November 1995, Urk. 13/11). Diese VerfÃ¼gung blieb unangefochten.</w:t>
      </w:r>
    </w:p>
    <w:p>
      <w:r>
        <w:t>Â Â Â Â Â Â Â Â  In der Folge hielt die Y.___ gegenÃ¼ber X.___ mit Schreiben vom 26. Februar 1998 fest, dass er wegen seiner HÃ¶rbehinderung seit Sommer 1995 nicht mehr im frÃ¼heren Bereich eingesetzt werde, sondern eine andere TÃ¤tigkeit versehe, dass die bis anhin gewÃ¤hrte Lohngarantie nun auslaufe und eine Anpassung an die neue TÃ¤tigkeit vorgenommen werde, dass jedoch keine RÃ¼ckstufung erfolge (Urk. 13/13).</w:t>
      </w:r>
    </w:p>
    <w:p>
      <w:r>
        <w:t>1.2Â Â Â Â  Mit Schreiben vom 14. August 2002 teilte die Y.___ X.___ mit, dass das ArbeitsverhÃ¤ltnis per Ende Dezember 2002 aufgelÃ¶st werde, da die entsprechende Abteilung auf den 1. MÃ¤rz 2002 an die Unternehmung P.___ verkauft worden sei und X.___ es trotz eines entsprechenden Angebots abgelehnt habe, bei der neuen Arbeitgeberin weiterzuarbeiten (Urk. 13/20 S. 6). Das ArbeitsverhÃ¤ltnis wurde in der Folge noch bis Ende Februar 2003 verlÃ¤ngert und anschliessend beendet (vgl. Urk. 13/20 S. 1-3, S. 6 und S. 7-8).</w:t>
      </w:r>
    </w:p>
    <w:p>
      <w:r>
        <w:t>Â Â Â Â Â Â Â Â  Am 17. Dezember 2002 hatte sich X.___ erneut bei der Invalidenversicherung angemeldet (Urk. 13/14). Die IV-Stelle zog vom vertrauensÃ¤rztlichen Dienst der Y.___ verschiedene medizinische Unterlagen bei (Urk. 13/18), unter anderem Berichte aus dem Jahr 1999 von Dr. med. C.___, Spezialarzt fÃ¼r Innere Medizin, und von Dr. med. D.___, Spezialarzt fÃ¼r Innere Medizin, speziell Atmungserkrankungen und Asthma, Ã¼ber Behandlungen des BeschwerdefÃ¼hrers wegen rezidivierender ErkÃ¤ltungserkrankungen (Urk. 13/18 S. 9-12) und einen Bericht des Y.___-Vertrauensarztes Dr. med. E.___ vom 3. April 2002 (Urk. 13/18 S. 13). Ausserdem holte die IV-Stelle wiederum Angaben der Arbeitgeberin ein (Fragebogen vom 16. Januar 2003, Urk. 13/20 S. 1-5) und beschaffte den Bericht von Dr. med. F.___ vom 2./7. Februar 2003 (Urk. 13/21 S. 1-7 mit den beigelegten weiteren Berichten, Urk. 13/21 S. 8-41) sowie den Bericht von Dr. A.___ vom 27. Januar 2003 (Urk. 13/23). Ausserdem erfuhr sie von der Arbeitslosenkasse R.___, dass der Versicherte dort seit dem 1. MÃ¤rz 2003 ArbeitslosenentschÃ¤digung bezog (Formularangaben vom 31. MÃ¤rz 2003, Urk. 13/24).</w:t>
      </w:r>
    </w:p>
    <w:p>
      <w:r>
        <w:t>Â Â Â Â Â Â Â Â  Mit VerfÃ¼gung vom 1. Dezember 2003 erÃ¶ffnete die IV-Stelle dem Versicherten, dass er (nach wie vor) keinen Anspruch auf eine Invalidenrente habe, da sein InvaliditÃ¤tsgrad mit 32 % unter dem erforderlichen MindestinvaliditÃ¤tsgrad liege (Urk. 13/31). Der Versicherte, vertreten durch Rechtsanwalt Reto Caflisch, liess mit den Eingaben vom 16. Januar und vom 2. MÃ¤rz 2004 Einsprache erheben (Urk. 13/35 und Urk. 13/39). Mit Entscheid vom 7. Juli 2004 wies die IV-Stelle die Einsprache ab (Urk. 13/46). Auch dieser Entscheid wurde nicht angefochten.</w:t>
      </w:r>
    </w:p>
    <w:p>
      <w:r>
        <w:t>1.3Â Â Â Â  Die IV-Stelle gewÃ¤hrte dem Versicherten in der Folge mit VerfÃ¼gung vom 30. August 2004 Beratung und UnterstÃ¼tzung bei der Stellensuche (Urk. 13/50). Nachdem entsprechende GesprÃ¤che und Arbeitsversuche fruchtlos geblieben waren (vgl. die Verlaufsprotokolle in Urk. 13/49 und in Urk. 13/56), verfÃ¼gte die IV-Stelle am 25. Oktober 2004 den Abschluss der Arbeitsvermittlung (Urk. 13/53). Die Einsprache des Versicherten vom 25. November 2004 (Urk. 13/59) wies die IV-Stelle mit Entscheid vom 16. Dezember 2004 ab (Urk. 13/61). Dieser Entscheid blieb wiederum unangefochten.</w:t>
      </w:r>
    </w:p>
    <w:p>
      <w:r>
        <w:t>1.4Â Â Â Â  Mit Schreiben vom 3. Juni 2005 (Urk. 13/67) liess X.___ der IV-Stelle durch seinen Rechtsvertreter mitteilen, dass sich sein Gesundheitszustand seit der letztmaligen Rentenablehnung vom 1. Dezember 2003 (richtig: Einspracheentscheid vom 7. Juli 2004) verschlechtert habe, und legte einen Bericht von Dr. med. G.___, Spezialarzt fÃ¼r Psychiatrie und Psychotherapie, vom 30. Mai 2005 bei (Urk. 13/66). Die IV-Stelle holte den Bericht von Dr. F.___ vom 18./25. August 2005 ein (Urk. 13/69 S. 1-6, mit einem Ãberweisungsschreiben von Dr. F.___ an Dr. G.___ vom 22. April 2005, Urk. 13/69 S. 8, und einem Bericht der Medizinischen Poliklinik des Spitals B.___ vom 15. April 2005, Urk. 13/69 S. 9-12; vgl. auch das Ãberweisungsschreiben von Dr. F.___ vom 7. MÃ¤rz 2005, Urk. 13/69 S. 13), liess durch Dr. G.___ den Bericht vom 30. August 2005 erstellen (Urk. 13/70) und gab bei Dr. med. H.___, Spezialarzt fÃ¼r Psychiatrie und Psychotherapie, ein psychiatrisches Gutachten in Auftrag (Gutachten vom 29. August 2006, Urk. 13/84). Ausserdem holte sie bei der Y.___ Angaben zum mutmasslichen Einkommen des Versicherten in seiner ursprÃ¼nglichen TÃ¤tigkeit ein (Schreiben der Y.___ vom 13. November 2007, Urk. 13/85).</w:t>
      </w:r>
    </w:p>
    <w:p>
      <w:r>
        <w:t>Â Â Â Â Â Â Â Â  GestÃ¼tzt auf eine Stellungnahme von Dr. med. J.___ des Regionalen Ãrztlichen Dienstes (RAD) vom 4. November 2006 und ihre Berechnungen vom 11. Dezember 2006 (Urk. 13/87 S. 4-5) erÃ¶ffnete die IV-Stelle dem Versicherten mit Vorbescheid vom 12. Dezember 2006, dass sie ihm ab dem 1. April 2005 eine Viertelsrente und nach dem Ablauf von drei Wartemonaten eine halbe Rente, basierend auf einem InvaliditÃ¤tsgrad von 58 %, zuzusprechen gedenke (Urk. 13/90). X.___ liess mit Eingabe vom 12. Januar 2007 zum Vorbescheid Stellung nehmen und geltend machen, das Valideneinkommen sei hÃ¶her und das Invalideneinkommen tiefer zu bemessen; dementsprechend sei der InvaliditÃ¤tsgrad neu zu berechnen und die zuzusprechende Invalidenrente entsprechend anzupassen (Urk. 13/94). Nachdem die IV-Stelle einen Auszug aus dem individuellen Konto des Versicherten vom 25. April 2007 eingeholt hatte (Urk. 13/99), sprach sie ihm mit VerfÃ¼gung vom 14. Juni 2007 fÃ¼r die Zeit ab dem 1. Juli 2007 auf der Basis eines InvaliditÃ¤tsgrades von 58 % eine halbe Invalidenrente nebst Kinderrenten zu (Urk. 2 = Urk. 13/107). Ferner gewÃ¤hrte die IV-Stelle dem Versicherten, wie in der VerfÃ¼gung vom 14. Juni 2007 bereits angekÃ¼ndigt, mit zwei VerfÃ¼gungen je vom 29. August 2007 fÃ¼r die Zeit vom 1. April bis zum 30. Juni 2005 eine Viertelsrente nebst Kinderrenten und fÃ¼r die Zeit vom 1. Juli 2005 bis zum 30. Juni 2007 eine halbe Rente nebst Kinderrenten, wiederum basierend auf einem InvaliditÃ¤tsgrad von 58 % (Urk. 8/2/1 = Urk. 13/113 und Urk. 8/2/2 = Urk. 13/112).</w:t>
      </w:r>
    </w:p>
    <w:p>
      <w:r>
        <w:t>2.Â Â Â Â Â Â  X.___, vertreten durch Rechtsanwalt Reto Caflisch, liess gegen die VerfÃ¼gung der IV-Stelle vom 14. Juni 2007 mit Eingabe vom 20. August 2007 (Urk. 1) Beschwerde erheben mit den folgenden AntrÃ¤gen (Urk. 1 S. 2):</w:t>
      </w:r>
    </w:p>
    <w:p>
      <w:r>
        <w:t>"1.Â Â Â Â Â  Es sei die VerfÃ¼gung der Beschwerdegegnerin vom 14. Juni 2007 aufzuheben und es sei dem BeschwerdefÃ¼hrer eine Invalidenrente gestÃ¼tzt auf einen InvaliditÃ¤tsgrad von min. 60 % zuzusprechen;</w:t>
      </w:r>
    </w:p>
    <w:p>
      <w:r>
        <w:t>2.Â Â Â Â Â  Eventualiter sei die Sache zur erneuten Bestimmung des Validen- und Invalideneinkommens und zur Festsetzung des InvaliditÃ¤tsgrades an die Beschwerdegegnerin zurÃ¼ckzuweisen;</w:t>
      </w:r>
    </w:p>
    <w:p>
      <w:r>
        <w:t>3.Â Â Â Â Â  unter Kosten- und EntschÃ¤digungsfolgen zu Lasten der Beschwerdegegnerin."</w:t>
      </w:r>
    </w:p>
    <w:p>
      <w:r>
        <w:t>Â Â Â Â Â Â Â Â  Mit Eingabe vom 17. September 2007 (Urk. 8/1; Prozess Nr. IV.2007.01216) liess X.___ durch Rechtsanwalt Reto Caflisch auch gegen die VerfÃ¼gungen der IV-Stelle vom 29. August 2007 Beschwerde erheben mit den AntrÃ¤gen (Urk. 8/1 S. 2):</w:t>
      </w:r>
    </w:p>
    <w:p>
      <w:r>
        <w:t>"I.Â Â Â Â Â Â  Formeller Antrag:</w:t>
      </w:r>
    </w:p>
    <w:p>
      <w:r>
        <w:t>Â Â Â Â Â Â Â Â Â  Es sei das vorliegende Beschwerdeverfahren mit dem bereits zwischen den Parteien bei der I. Kammer des angerufenen Gerichts unter der Verfahrensnummer IV.2007.01073 hÃ¤ngigen Beschwerdeverfahren zu vereinigen;</w:t>
      </w:r>
    </w:p>
    <w:p>
      <w:r>
        <w:t>II.Â Â Â Â Â  Materielle AntrÃ¤ge:</w:t>
      </w:r>
    </w:p>
    <w:p>
      <w:r>
        <w:t>1.Â Â Â Â Â  Es seien die VerfÃ¼gungen der Beschwerdegegnerin vom 29. August 2007 aufzuheben und es sei dem BeschwerdefÃ¼hrer rÃ¼ckwirkend fÃ¼r die Zeit vom 1. April 2005 bis 30. Juni 2007 eine Invalidenrente gestÃ¼tzt auf einen InvaliditÃ¤tsgrad von min. 60 % zuzusprechen;</w:t>
      </w:r>
    </w:p>
    <w:p>
      <w:r>
        <w:t>2.Â Â Â Â Â  Eventualiter sei die Sache zur erneuten Bestimmung des Validen- und Invalideneinkommens und zur Festsetzung des InvaliditÃ¤tsgrades an die Beschwerdegegnerin zurÃ¼ckzuweisen;</w:t>
      </w:r>
    </w:p>
    <w:p>
      <w:r>
        <w:t>3.Â Â Â Â Â  unter Kosten- und EntschÃ¤digungsfolgen zu Lasten der Beschwerdegegnerin."</w:t>
      </w:r>
    </w:p>
    <w:p>
      <w:r>
        <w:t>Â Â Â Â Â Â Â Â  Nachdem die Beschwerdegegnerin mit Eingabe vom 21. September 2007 die Beschwerde gegen die VerfÃ¼gung vom 14. Juni 2007 beantwortet und deren Abweisung beantragt hatte (Urk. 6), wurde der Prozess Nr. IV.2007.01216 mit VerfÃ¼gung vom 26. September 2007 antragsgemÃ¤ss mit dem vorliegenden Prozess Nr. IV.2007.01073 vereinigt und als dadurch erledigt abgeschrieben (Urk. 10). Gleichzeitig wurde die IV-Stelle zur Beantwortung der Beschwerde vom 17. September 2007 gegen die VerfÃ¼gungen vom 29. August 2007 aufgefordert. Mit Eingabe vom 2. November 2007 beantragte die IV-Stelle die Abweisung auch dieser Beschwerde (Urk. 12), worauf der Schriftenwechsel mit VerfÃ¼gung vom 5. November 2007 geschlossen wurde (Urk. 14).</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und der Verordnung Ã¼ber die Invalidenversicherung (IVV) vom 28. September 2007, die damit verbundenen Ãnderungen des Bundesgesetzes Ã¼ber den Allgemeinen Teil des Sozialversicherung (ATSG) und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angefochtenen VerfÃ¼gungen am 14. Juni und am 29. August 2007 ergangen sind, gelangen deshalb im vorliegenden Fall die revidierten materiellen Vorschriften der vorstehenden Regelungswerke noch nicht zur Anwendung. Bei den im Folgenden zitierten Gesetzes- und Verordnungsbestimmungen handelt es sich daher um die Fassungen, wie sie bis Ende 2007 in Kraft gewesen sind.</w:t>
      </w:r>
    </w:p>
    <w:p>
      <w:r>
        <w:rPr>
          <w:b/>
        </w:rPr>
        <w:t>E. 2</w:t>
      </w:r>
    </w:p>
    <w:p>
      <w:r>
        <w:t>/</w:t>
      </w:r>
    </w:p>
    <w:p>
      <w:r>
        <w:rPr>
          <w:b/>
        </w:rPr>
        <w:t>E. 3</w:t>
      </w:r>
    </w:p>
    <w:p>
      <w:r>
        <w:t>3.1Â Â Â Â  GestÃ¼tzt auf die vorstehenden rechtlichen ErwÃ¤gungen hatte die Beschwerdegegnerin auf die neue Anmeldung vom 3. Juni 2005 hin (Urk. 13/67) zu prÃ¼fen, ob seit der letztmaligen Rentenabweisung mit Einspracheentscheid vom 7. Juli 2004 (Urk. 13/46) eine SachverhaltsÃ¤nderung eingetreten war.</w:t>
      </w:r>
    </w:p>
    <w:p>
      <w:r>
        <w:t>Â Â Â Â Â Â Â Â  Dies hat sie gestÃ¼tzt auf das psychiatrische Gutachten von Dr. H.___ vom 29. August 2006 (Urk. 13/84) zu Recht bejaht. WÃ¤hrend die Ãrzte der Medizinischen Poliklinik des Spitals B.___ im Bericht vom 15. April 2005 festhielten, dass sich hinsichtlich der SchwerhÃ¶rigkeit keine neuen Aspekte ergeben hÃ¤tten und dass auch die chronische Bronchitis nach wie vor eine 100%ige TÃ¤tigkeit in einem geschÃ¼tzten, wohltemperierten Milieu erlaube (Urk. 13/69 S. 11; vgl. hierzu schon den Bericht von Dr. D.___ vom 9. MÃ¤rz 1999, Urk. 13/18 S. 11-12, die Angaben von Dr. F.___ im Bericht vom 2./7. Februar 2003, Urk. 13/21 S. 1-7, und in einem Bericht zuhanden der Y.___ vom 29. Januar 2002, Urk. 13/21 S. 17-18, sowie den Bericht von Dr. A.___ vom 27. Januar 2003, Urk. 13/23), gelangte Dr. H.___ nach RÃ¼cksprache mit dem behandelnden Psychiater Dr. G.___ (vgl. Urk. 13/84 S. 3) zur Beurteilung, dass sich der psychische Zustand des BeschwerdefÃ¼hrers im Laufe des Jahres 2004 verschlechtert habe. Er stellte die Diagnose einer rezidivierenden depressiven StÃ¶rung in Form einer mittelgradigen Episode mit somatischen Symptomen (Code F33.11 der Internationalen Klassifikation psychischer StÃ¶rungen der Weltgesundheitsorganisation, ICD-10) sowie Anpassungsprobleme bei VerÃ¤nderungen der LebensumstÃ¤nde (ICD-10 Code Z60) und gab an, dass die Depression die ArbeitsfÃ¤higkeit des BeschwerdefÃ¼hrers fÃ¼r eine dem kÃ¶rperlichen Leiden angepasste TÃ¤tigkeit um 50 % einschrÃ¤nke (Urk. 13/84 S. 4). Einleuchtend ist auch, dass Dr. H.___ den Beginn der 50%igen EinschrÃ¤nkung auf die Erstkonsultation des BeschwerdefÃ¼hrers bei Dr. G.___ vom 22. November 2004 (vgl. die Angabe im Bericht von Dr. G.___ vom 30. August 2005, Urk. 13/70 S. 2) ansetzte mit der BegrÃ¼ndung, dass ab diesem Zeitpunkt eine kontinuierliche Behandlung erforderlich geworden sei (Urk. 13/84 S. 4).</w:t>
      </w:r>
    </w:p>
    <w:p>
      <w:r>
        <w:t>Â Â Â Â Â Â Â Â  Die Beschwerdegegnerin ist daher nach RÃ¼cksprache mit ihrem RAD-Arzt Dr. J.___ (Urk. 13/87 S. 4 f.) zu Recht von einer 50%ige RestarbeitsfÃ¤higkeit in einer kÃ¶rperlich angepassten TÃ¤tigkeit ab dem 22. November 2004 ausgegangen.</w:t>
      </w:r>
    </w:p>
    <w:p>
      <w:r>
        <w:t>3.2Â Â Â Â  Nicht gefolgt werden kann der Beschwerdegegnerin hingegen in ihren Berechnungen vom 11. Dezember 2006 zum Wartejahr (Urk. 13/87 S. 5).</w:t>
      </w:r>
    </w:p>
    <w:p>
      <w:r>
        <w:t>Â Â Â Â Â Â Â Â  Denn nach der Rechtsprechung des EidgenÃ¶ssischen Versicherungsgerichts muss eine versicherte Person, die in der bisherigen TÃ¤tigkeit nicht mehr arbeitsfÃ¤hig ist, deren Rentenanspruch jedoch deshalb zu verneinen ist, weil sie mit einer angepassten TÃ¤tigkeit ein rentenausschliessendes Einkommen erzielen kÃ¶nnte, kein neues Wartejahr mehr bestehen, wenn sie spÃ¤ter wegen eines zusÃ¤tzlichen Gesundheitsschadens auch die angepasste TÃ¤tigkeit nicht mehr in rentenausschliessendem Mass ausÃ¼ben kann (Urteile des EidgenÃ¶ssischen Versicherungsgerichts in Sachen S. vom 20. Juni 2003, I 285/02, Erw. 4.3, und in Sachen G. vom 8. April 2002, I 305/00, Erw. 3c).</w:t>
      </w:r>
    </w:p>
    <w:p>
      <w:r>
        <w:t>Â Â Â Â Â Â Â Â  Der BeschwerdefÃ¼hrer war fÃ¼r die angestammte TÃ¤tigkeit im GÃ¼terumschlag wegen seines GehÃ¶rleidens bereits seit 1995 nicht mehr arbeitsfÃ¤hig, sodass das Wartejahr zur Zeit der gesundheitlichen Verschlechterung im November 2004 lÃ¤ngst abgelaufen war. Daran Ã¤ndert auch nichts, dass der BeschwerdefÃ¼hrer ab Sommer 1995 bis zur AuflÃ¶sung des ArbeitsverhÃ¤ltnisses offenbar ohne Lohneinbusse (vgl. Urk. 13/13) bei der Y.___ weiterbeschÃ¤ftigt werden konnte. Dies gilt umso mehr, als das Finden von gesundheitlich angepassten EinsatzmÃ¶glichkeiten auch nach der grundlegenden Umstellung vom Sommer 1995 immer wieder Gegenstand von AbklÃ¤rungen war, wie dem Arbeitszeugnis der Y.___ vom 18. Januar 2003 (Urk. 13/20 S. 7-8) und den verschiedenen medizinischen Berichten aus den Jahren 1999-2003 (vgl. Urk. 13/18 und Urk. 13/21) zu entnehmen ist. Namentlich hatte Dr. D.___ im MÃ¤rz 1999 wegen der chronischen Bronchitis des BeschwerdefÃ¼hrers erneut einen Wechsel des Arbeitsplatzes beziehungsweise eine noch bessere Anpassung der zugewiesenen TÃ¤tigkeiten empfohlen (Urk. 13/18 S. 12), und Dr. F.___ berichtete im Februar 2003 von einer akuten Pneumonie im letzten Winter (Urk. 13/21 S. 4) und riet in verschiedenen Zeugnissen beziehungsweise Berichten vom 24. September, vom 2. Oktober 2002 und vom 9. Dezember 2002 von Arbeiten im Freien generell ab (Urk. 13/21 S. 13, S. 14 und S. 9).</w:t>
      </w:r>
    </w:p>
    <w:p>
      <w:r>
        <w:t>Â Â Â Â Â Â Â Â  Der BeschwerdefÃ¼hrer hat damit bereits ab dem 1. November 2004 Anspruch auf eine Invalidenrente und zwar auf der Basis der Erwerbseinbusse, die aus seiner 50%igen ArbeitsunfÃ¤higkeit fÃ¼r eine kÃ¶rperlich angepasste TÃ¤tigkeit resultiert.</w:t>
      </w:r>
    </w:p>
    <w:p>
      <w:r>
        <w:t>3.3Â Â Â Â  Diese InvaliditÃ¤tsbemessung ist es, die im vorliegenden Verfahren in erster Linie strittig ist.</w:t>
      </w:r>
    </w:p>
    <w:p>
      <w:r>
        <w:t>3.3.1Â Â  Der Betrag von Fr. 62'278.00, den die Beschwerdegegnerin als Valideneinkommen einsetzte (vgl. Urk. 13/87 S. 5), ist dem Schreiben der Y.___ vom 13. November 2007 entnommen (Urk. 13/85). Er stellt gemÃ¤ss der Angabe in diesem Schreiben das Jahreseinkommen dar, das der BeschwerdefÃ¼hrer aktuell im GÃ¼terumlad erzielen kÃ¶nnte, und setzt sich aus einem Jahreslohn inklusive 13. Monatslohn von Fr. 57'481.00 und einer Ortszulage von Fr. 399.75 pro Monat beziehungsweise Fr. 4'797.00 im Jahr zusammen. TatsÃ¤chlich ist die einfache Ãbernahme des Betrages von 62'278.00 nicht rechtskonform. Insoweit ist die entsprechende Kritik des BeschwerdefÃ¼hrers (Urk. 1 S. 3 ff., Urk. 8/1 S. 4 ff.) berechtigt. Den AusfÃ¼hrungen der Beschwerdegegnerin in der BegrÃ¼ndung der angefochtenen VerfÃ¼gungen (vgl. Anhang zu Urk. 2 und Urk. 13/106) ist zwar darin zuzustimmen, dass das hypothetische Valideneinkommen - wo immer dies mÃ¶glich ist - anhand der konkreten VerhÃ¤ltnisse im Einzelfall zu bestimmen ist, weshalb an den zuletzt erzielten tatsÃ¤chlichen Verdienst anzuknÃ¼pfen ist und dieser zuletzt erzielte Verdienst fÃ¼r die Zukunft der realen, fÃ¼r den entsprechenden Betrieb geltenden Einkommensentwicklung anzupassen ist (vgl. BGE 129 V 224 Erw. 4.3.1 mit Hinweisen und Erw. 4.1.1 des auch vom BeschwerdefÃ¼hrer zitierten Urteils des EidgenÃ¶ssischen Versicherungsgerichts U 66/02 vom 2. November 2004, publiziert in RKUV Nr. U 538 S. 112 ff.). Die Angaben der Y.___ im Schreiben vom 13. November 2007 lassen jedoch Fragen offen.</w:t>
      </w:r>
    </w:p>
    <w:p>
      <w:r>
        <w:t>3.3.2Â Â  ZunÃ¤chst sind fÃ¼r den Einkommensvergleich rechtsprechungsgemÃ¤ss die VerhÃ¤ltnisse im Zeitpunkt des Beginns des Rentenanspruchs massgebend (BGE 129 V 223 f. Erw. 4.2). Das Einkommen, das der BeschwerdefÃ¼hrer gemÃ¤ss dem Schreiben der Y.___ vom 13. November 2007 (Urk. 13/85) "aktuell" erzielen kÃ¶nnte, kann daher ohnehin nicht tel quel als Valideneinkommen fÃ¼r das hier relevante Jahr 2004 eingesetzt werden. Zudem ist die Fragestellung nicht bekannt, welche dem Schreiben vom 13. November 2007 zugrunde liegt. Dementsprechend ist nicht klar, wieweit die Angaben darin tatsÃ¤chlich auf das konkrete ehemalige AnstellungsverhÃ¤ltnis mit dem BeschwerdefÃ¼hrer und auf die hypothetische Entwicklung im Rahmen dieses konkreten AnstellungsverhÃ¤ltnisses zugeschnitten sind. Entgegen der Auffassung des BeschwerdefÃ¼hrers (Urk. 1 S. 5 f., Urk. 8/1 S. 6) kann diesen Unklarheiten aber nicht einfach dadurch begegnet werden, dass die Angaben im Fragebogen vom 16. Januar 2003 (Urk. 13/20 S. 1-5) anhand der allgemeinen Lohnentwicklung aufgerechnet werden. Denn abgesehen davon, dass dies im Widerspruch zum Grundsatz der mÃ¶glichst konkreten Ermittlung des hypothetischen Valideneinkommens steht, sind bereits diese Angaben vom 16. Januar 2003 und schon die Angaben im vorangegangenen Fragebogen vom 15. August 1995 (Urk. 13/3) nicht klar. So hatte die Arbeitgeberin im Fragebogen vom 15. August 1995 unter Ziffer 12 angegeben, der BeschwerdefÃ¼hrer erziele seit dem 1. Januar 1991 einen AHV-pflichtigen Jahreslohn von Fr. 59'729.--; unter Ziffer 20 hatte sie demgegenÃ¼ber fÃ¼r die Jahre 1993 und 1994 hÃ¶here Jahresverdienste eingetragen, nÃ¤mlich solche von Fr. 67'921.-- beziehungsweise Fr. 68'479.-- (Urk. 13/3 S. 2). Wiederum tiefere Jahresverdienste figurieren im beigelegten Personalbogen (Urk. 13/3 S. 5); dort ist etwa fÃ¼r das Jahr 1993 ein Lohn von lediglich Fr. 54'052.-- aufgefÃ¼hrt. Nochmals andere Zahlen sind dem Auszug aus dem individuellen Konto vom 25. April 2007 zu entnehmen (Urk. 13/99). Was den Fragebogen vom 16. Januar 2003 betrifft, so stimmt hier der angegebene Lohn von Fr. 66'880.-- fÃ¼r das Jahr 2001 (Urk. 13/20 S. 2 Ziffer 20) mit dem Eintrag im individuellen Konto Ã¼berein (Urk. 13/99 S. 5); fÃ¼r das Jahr 2000 besteht hingegen erneut eine (leichte) Abweichung. Auffallend ist ferner, dass das individuelle Konto fÃ¼r das Jahr 2002 einen gegenÃ¼ber dem Jahr 2001 verminderten Lohn ausweist. Zudem fÃ¤llt auf, dass die Arbeitgeberin eine normale Arbeitszeit im Betrieb von 7,8 Stunden pro Tag beziehungsweise 39 Wochenstunden deklarierte (Urk. 13/20 S. 2 Ziffer 8), fÃ¼r den BeschwerdefÃ¼hrer hingegen sowohl fÃ¼r die Zeit vor Eintritt des Gesundheitsschadens als auch fÃ¼r die Zeit danach eine Arbeitszeit von 8,4 Stunden an 5 Tagen angab (Urk. 13/20 S. 2 Ziffern 9 und 11), wie sie zur Zeit der Angaben vom 15. August 1995 noch generell gegolten hatte (Urk. 13/3 S. 2 Ziffer 8).</w:t>
      </w:r>
    </w:p>
    <w:p>
      <w:r>
        <w:t>Â Â Â Â Â Â Â Â  Zur rechtskonformen Festlegung des Valideneinkommens bedarf es daher RÃ¼ckfragen bei der Arbeitgeberin. In deren Rahmen ist sie mit den dargelegten Unklarheiten zu konfrontieren. Dabei ist sie insbesondere darÃ¼ber zu befragen, ob und aus welchen GrÃ¼nden die Arbeitszeit des BeschwerdefÃ¼hrers auf den angegebenen 8,4 Stunden an 5 Tagen in der Woche belassen worden ist, wie sich seine Arbeitszeit bei guter Gesundheit entwickelt hÃ¤tte und ob sowie in welchem Umfang er als Mitarbeiter mit dem Eintrittsjahr 1988 allenfalls auch bei guter Gesundheit mit LohnkÃ¼rzungen hÃ¤tte rechnen mÃ¼ssen. Ferner ist danach zu fragen, ob die ursprÃ¼ngliche TÃ¤tigkeit des BeschwerdefÃ¼hrers im GÃ¼terumschlag unterdessen ebenfalls ausgelagert worden ist, ob der BeschwerdefÃ¼hrer also bei guter Gesundheit Ã¼berhaupt noch bei Y.___ tÃ¤tig sein kÃ¶nnte oder ob er andernfalls von der neuen Arbeitgeberin Ã¼bernommen worden wÃ¤re. In letzterem Fall mÃ¼ssten die Angaben zur mutmasslichen Lohnentwicklung bei der neuen Arbeitgeberin eingeholt werden.</w:t>
      </w:r>
    </w:p>
    <w:p>
      <w:r>
        <w:t>3.3.3Â Â  Beim ausgewiesenen AbklÃ¤rungsbedarf hinsichtlich des Valideneinkommens ist davon abzusehen, das Invalideneinkommen an dieser Stelle bereits verbindlich festzulegen. Dem BeschwerdefÃ¼hrer bleiben damit in dieser Hinsicht in einem allfÃ¤lligen spÃ¤teren Verfahren alle Rechte gewahrt.</w:t>
      </w:r>
    </w:p>
    <w:p>
      <w:r>
        <w:t>3.4Â Â Â Â  Demnach ist die Beschwerde in dem Sinne gutzuheissen, dass die angefochtenen VerfÃ¼gungen vom 14. Juni und vom 29. September 2007 aufzuheben sind mit der Feststellung, dass der BeschwerdefÃ¼hrer bereits ab dem 1. November 2004 Anspruch auf eine Invalidenrente hat, und dass die Sache an die Beschwerdegegnerin zurÃ¼ckzuweisen ist, damit sie die erforderlichen AbklÃ¤rungen im Sinne der ErwÃ¤gungen treffe und hernach Ã¼ber den Umfang des Rentenanspruchs des BeschwerdefÃ¼hrers im Sinne der ErwÃ¤gungen neu verfÃ¼ge.</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dem BeschwerdefÃ¼hrer eine ProzessentschÃ¤digung von Fr. 2'400.-- (inklusive Barauslagen und Mehrwertsteuer) zuzusprechen.</w:t>
      </w:r>
    </w:p>
    <w:p>
      <w:r>
        <w:t>5.Â Â Â Â Â Â  GestÃ¼tzt auf Art. 69 Abs. 1 bis IVG in der seit dem 1. Juli 2006 in Kraft stehenden Fassung ist das Verfahren fÃ¼r die unterliegende Beschwerdegegnerin kostenpflichtig. Die Kosten sind unter BerÃ¼cksichtigung des gesetzlichen Rahmens (Fr. 200.-- bis Fr. 1'000.--) ermessensweise auf Fr. 600.-- festzusetzen.</w:t>
      </w:r>
    </w:p>
    <w:p>
      <w:r>
        <w:t>Das Gericht erkennt:</w:t>
      </w:r>
    </w:p>
    <w:p>
      <w:r>
        <w:t>1.Â Â Â Â Â Â Â Â  Die Beschwerde wird in dem Sinne gutgeheissen, dass die angefochtenen VerfÃ¼gungen vom 14. Juni und vom 29. September 2007 aufgehoben werden mit der Festellung, dass der BeschwerdefÃ¼hrer bereits ab dem 1. November 2004 Anspruch auf eine Invalidenrente hat, und dass die Sache an die SVA, IV-Stelle, zurÃ¼ckgewiesen wird, damit sie die erforderlichen AbklÃ¤rungen im Sinne der ErwÃ¤gungen treffe und hernach Ã¼ber den Umfang des Rentenanspruchs des BeschwerdefÃ¼hrers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2'400.-- (inklusive Barauslagen und Mehrwertsteuer) zu bezahlen.</w:t>
      </w:r>
    </w:p>
    <w:p>
      <w:r>
        <w:t>4.Â Â Â Â Â Â Â Â  Zustellung gegen Empfangsschein an:</w:t>
      </w:r>
    </w:p>
    <w:p>
      <w:r>
        <w:t>- Rechtsanwalt Reto Caflisch</w:t>
      </w:r>
    </w:p>
    <w:p>
      <w:r>
        <w:t>- Sozialversicherungsanstalt des Kantons ZÃ¼rich, IV-Stelle</w:t>
      </w:r>
    </w:p>
    <w:p>
      <w:r>
        <w:t>- Bundesamt fÃ¼r Sozialversicherungen</w:t>
      </w:r>
    </w:p>
    <w:p>
      <w:r>
        <w:t>- Pensionskasse V.___</w:t>
      </w:r>
    </w:p>
    <w:p>
      <w:r>
        <w:t>- Stiftung Auffangeinrichtung</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