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IV.2007.01027 vom 30. März 2009</w:t>
      </w:r>
    </w:p>
    <w:p>
      <w:r>
        <w:t>ZH Sozialversicherungsgericht, 2009-03-30, DE</w:t>
      </w:r>
    </w:p>
    <w:p>
      <w:r>
        <w:rPr>
          <w:b/>
        </w:rPr>
        <w:t xml:space="preserve">Quelle: </w:t>
      </w:r>
      <w:r>
        <w:t>https://mcp.opencaselaw.ch/entscheid/zh_sozialversicherungsgericht_IV.2007.01027</w:t>
      </w:r>
    </w:p>
    <w:p>
      <w:r>
        <w:t>FR: ZH_SOZIALVERSICHERUNGSGERICHT IV.2007.01027 du 30 mars 2009</w:t>
      </w:r>
    </w:p>
    <w:p>
      <w:r>
        <w:t>IT: ZH_SOZIALVERSICHERUNGSGERICHT IV.2007.01027 del 30 marzo 2009</w:t>
      </w:r>
    </w:p>
    <w:p>
      <w:pPr>
        <w:pStyle w:val="Heading2"/>
      </w:pPr>
      <w:r>
        <w:t>Erwägungen</w:t>
      </w:r>
    </w:p>
    <w:p>
      <w:r>
        <w:rPr>
          <w:b/>
        </w:rPr>
        <w:t>E. 1</w:t>
      </w:r>
    </w:p>
    <w:p>
      <w:r>
        <w:t>1.1Â Â Â Â  FÃ¼r die materielle Beurteilung von LeistungsansprÃ¼chen sind in zeitlicher Hinsicht grundsÃ¤tzlich diejenigen RechtssÃ¤tze massgebend, die bei ErfÃ¼llung des zu Rechtsfolgen fÃ¼hrenden Tatbestandes Geltung haben (BGE 131 V 9 Erw. 1 mit Hinweisen).</w:t>
      </w:r>
    </w:p>
    <w:p>
      <w:r>
        <w:t>1.2.1Â Â  In der Invalidenversicherung sind natÃ¼rliche Personen mit Wohnsitz in der Schweiz sowie natÃ¼rliche Personen, die in der Schweiz eine ErwerbstÃ¤tigkeit ausÃ¼ben, obligatorisch versichert (Art. 1a IVG [in der ab 1. Januar bis 31. Dezember 2003 gÃ¼ltig gewesenen Fassung; bis 31. Dezember 2002: Art. 1 IVG; seit 1. Januar 2004: Art. 1b IVG] in Verbindung mit Art. 1a Abs. 1 lit. a und b sowie Abs. 2 AHVG). GemÃ¤ss Art. 2 des auch fÃ¼r die Nachfolgestaaten des frÃ¼heren Jugoslawien geltenden (BGE 126 V 198 Erw. 2b S. 203, 119 V 98 Erw. 3 S. 101) Abkommens zwischen der schweizerischen Eidgenossenschaft und der FÃ¶derativen Volksrepublik Jugoslawien Ã¼ber Sozialversicherung vom 8. Juni 1962 sind schweizerische und jugoslawische StaatsangehÃ¶rige, soweit - was fÃ¼r die hier interessierenden Belange zutrifft - im Abkommen selbst und in seinem Schlussprotokoll nichts Abweichendes bestimmt ist, einander in den Rechten und Pflichten unter anderem aus der Bundesgesetzgebung Ã¼ber die Invalidenversicherung gleichgestellt.</w:t>
      </w:r>
    </w:p>
    <w:p>
      <w:r>
        <w:t>1.2.2Â Â  Massgebend fÃ¼r den Anspruch auf eine ordentliche Rente der Invalidenversicherung ist gemÃ¤ss Art. 36 Abs. 1 IVG, ob bei Eintritt der InvaliditÃ¤t (Versicherungsfall) wÃ¤hrend mindestens eines vollen Jahres BeitrÃ¤ge geleistet worden sind, wobei das volle Beitragsjahr nach Art. 50 AHVV dann vorliegt, wenn eine Person insgesamt lÃ¤nger als elf Monate im Sinne von Art. 1a oder 2 AHVG versichert war und wÃ¤hrend dieser Zeit den Mindestbeitrag bezahlt hat oder Beitragszeiten im Sinne von Art. 29 ter Abs. 2 lit. b und c AHVG aufweist. Asylsuchende ohne ErwerbstÃ¤tigkeit sind in den ersten sechs Monaten nach Einreichung ihres Asylgesuchs nicht versichert (Art. 2 Abs. 2 AHVV). GemÃ¤ss Art. 4 Abs. 2 IVG gilt die InvaliditÃ¤t als eingetreten, sobald sie die fÃ¼r die BegrÃ¼ndung des Anspruchs auf die jeweilige Leistung erforderliche Art und Schwere erreicht. Im Fall einer Rente gilt die InvaliditÃ¤t in dem Zeitpunkt als eingetreten, in dem der Anspruch nach Art. 29 Abs. 1 IVG entsteht, das heisst frÃ¼hestens wenn die versicherte Person mindestens zu 40 % bleibend erwerbsunfÃ¤hig geworden ist (lit. a) oder wÃ¤hrend eines Jahres ohne wesentlichen Unterbruch durchschnittlich mindestens zu 40 % arbeitsunfÃ¤hig gewesen war und weiterhin zumindest in diesem Umfang erwerbunfÃ¤hig ist (lit. b; BGE 129 V 418 Erw. 2.1, 126 V 243 Erw. 5, 119 V 102 Erw. 4a).</w:t>
      </w:r>
    </w:p>
    <w:p>
      <w:r>
        <w:t>Â Â Â Â Â Â Â Â  Auf den 1. Januar 2001 ist die Versicherungsklausel dahingefallen (mit der Ãnderung des AHVG vom 23. Juni 2000 einhergehende Ãnderung des IVG; AS 2000 2677 ff.; vgl. auch BBI 1999 5000 f.). Art. 6 Abs. 1 IVG sieht nunmehr vor, dass schweizerische und auslÃ¤ndische StaatsangehÃ¶rige sowie Staatenlose Anspruch auf Leistungen nach den gesetzlichen Bestimmungen haben.</w:t>
      </w:r>
    </w:p>
    <w:p>
      <w:r>
        <w:t>Â Â Â Â Â Â Â Â  Laut Abs. 4 der Ãbergangsbestimmungen zur Ãnderung vom 23. Juni 2000 (AS 2000 2683) kÃ¶nnen Personen, denen keine Rente zustand, weil sie im Zeitpunkt der InvaliditÃ¤t nicht versichert waren (die somit die Versicherungsklausel nicht erfÃ¼llten), verlangen, dass ihr Anspruch auf Grund der neuen Bestimmungen Ã¼berprÃ¼ft wird. Ein Anspruch auf eine Rente entsteht aber frÃ¼hestens mit dem Inkrafttreten dieser Bestimmung.</w:t>
      </w:r>
    </w:p>
    <w:p>
      <w:r>
        <w:rPr>
          <w:b/>
        </w:rPr>
        <w:t>E. 2</w:t>
      </w:r>
    </w:p>
    <w:p>
      <w:r>
        <w:t>2.1Â Â Â Â  Die IV-Stelle verneinte den Leistungsanspruch des BeschwerdefÃ¼hrers im Wesentlichen mit der BegrÃ¼ndung, indem dieser keine BeitrÃ¤ge bezahlt und auch die Frist fÃ¼r eine entsprechende Nachzahlung verpasst habe, erfÃ¼lle er die versicherungsmÃ¤ssigen Voraussetzung fÃ¼r eine Rentenzusprechung nicht (vgl. Urk. 2 S. 1).</w:t>
      </w:r>
    </w:p>
    <w:p>
      <w:r>
        <w:t>2.2Â Â Â Â  Der BeschwerdefÃ¼hrer stellte sich demgegenÃ¼ber im Wesentlichen auf den Standpunkt, er habe nach seiner Einreise in die Schweiz - erwiesenermassen - noch im Jahr 1998 eine Stelle angetreten (vgl. Urk. 1 S. 5). Es hÃ¤tte der IV-Stelle oblegen, seinen Arbeitgeber, der fÃ¼r ihn zu Unrecht keine BeitrÃ¤ge entrichtet habe, zu einer entsprechenden Nachzahlung zu verpflichten. Nach dem unfallbedingten Ende seiner insgesamt sieben Monate dauernden BeschÃ¤ftigung habe er - in Form von Unfalltaggeldern - ein Ersatzeinkommen erzielt, das nicht AHV-pflichtig gewesen sei. Es sei davon auszugehen, dass mit seinem wÃ¤hrend der siebenmonatigen BeschÃ¤ftigungsdauer erzielten Einkommen bei ordnungsgemÃ¤sser Abrechnung der AHV-BeitrÃ¤ge durch seinen Arbeitgeber der minimale Jahresbeitrag erreicht gewesen wÃ¤re. Dementsprechend sei vom Vorliegen eines vollen Beitragsjahrs und damit von der ErfÃ¼llung der Anspruchsvoraussetzungen fÃ¼r eine Invalidenrente auszugehen (vgl. Urk. 1 S. 6).</w:t>
      </w:r>
    </w:p>
    <w:p>
      <w:r>
        <w:rPr>
          <w:b/>
        </w:rPr>
        <w:t>E. 3</w:t>
      </w:r>
    </w:p>
    <w:p>
      <w:r>
        <w:t>3.1Â Â Â Â  Der BeschwerdefÃ¼hrer erfÃ¼llt laut Auskunft der Schweizerischen Asylrekurskommission vom 6. Oktober 2006 (Urk. 12/55) die FlÃ¼chtlingseigenschaft nicht und wurde gemÃ¤ss BestÃ¤tigung des Bundesamts fÃ¼r Migration vom 9. Oktober 2006 (Urk. 12/56) von den zustÃ¤ndigen BehÃ¶rden auch nicht als Staatenloser anerkannt. Es ist davon auszugehen, dass er wÃ¤hrend der vorliegend relevanten Zeit den Status eines Asylsuchenden (vgl. bis 17. MÃ¤rz 2005 gÃ¼ltig gewesener Ausweis, Urk. 12/54) aufwies. Eine Versicherteneigenschaft - soweit Asylsuchender ohne ErwerbstÃ¤tigkeit - bestand in den ersten sechs Monaten nach Einreichung des Asylgesuches (vom 29. Mai 1998) nicht (zum Ganzen vgl. Urteil des Bundesgerichts vom 16. Mai 2007 in Sachen S., I 190/06, Erw. 5.1. bis 5.3).</w:t>
      </w:r>
    </w:p>
    <w:p>
      <w:r>
        <w:t>3.2Â Â Â Â  Das Rentengesuch des BeschwerdefÃ¼hrers (Urk. 12/3) steht im Zusammenhang mit den seit dem Unfall vom 24. August 1999 persistierenden gesundheitlichen BeeintrÃ¤chtigungen (vgl. Urk. 12/3 S. 5), die - wie aus den medizinischen Akten Ã¼bereinstimmend hervorgeht (vgl. Urk. 12/8 S. 8 f., S. 20, S. 25, S. 27 f., S. 50 f., S. 65, S. 69 f., S. 112, S. 137, Urk. 12/26 S. 5-8) - Ã¼ber das am 23. August 2000 abgelaufene Wartejahr (vgl. Art. 29 Abs. 1 lit. b IVG; Urk. 12/59 S. 6) hinaus eine erhebliche ArbeitsunfÃ¤higkeit zeitigten. Eine allfÃ¤llige rentenbegrÃ¼ndende InvaliditÃ¤t wÃ¤re demnach am 24. August 2000 eingetreten (vgl. Erw. 1.2.2), zu welchem Zeitpunkt der BeschwerdefÃ¼hrer wÃ¤hrend lÃ¤nger als elf Monaten hÃ¤tte versichert gewesen sein und wÃ¤hrend dieser Zeit den Mindestbeitrag bezahlt haben mÃ¼ssen.</w:t>
      </w:r>
    </w:p>
    <w:p>
      <w:r>
        <w:rPr>
          <w:b/>
        </w:rPr>
        <w:t>E. 4.1</w:t>
      </w:r>
    </w:p>
    <w:p>
      <w:r>
        <w:t>4.1.1Â Â  GemÃ¤ss Art. 138 Abs. 1 AHVV sind die von einem Arbeitnehmer erzielten Erwerbseinkommen, von denen der Arbeitgeber die gesetzlichen BeitrÃ¤ge abgezogen hat, in das individuelle Konto (des Arbeitnehmers) einzutragen, selbst wenn der Arbeitgeber die entsprechenden BeitrÃ¤ge der Ausgleichskasse nicht entrichtet hat. Die gleiche Ordnung gilt auch dann, wenn Arbeitgeber und Arbeitnehmer eine Nettolohnvereinbarung getroffen haben, der Arbeitgeber mithin sÃ¤mtliche BeitrÃ¤ge zu seinen Lasten Ã¼bernimmt. Diese beiden SondertatbestÃ¤nde mÃ¼ssen aber einwandfrei nachgewiesen sein. Ist der Nachweis nicht erbracht, dass der Arbeitgeber tatsÃ¤chlich die BeitrÃ¤ge vom Lohn seines Arbeitnehmers abgezogen hat, oder lÃ¤sst sich eine behauptete Nettolohnvereinbarung nicht eindeutig feststellen, so dÃ¼rfen die entsprechenden Einkommen nicht in das individuelle Konto eingetragen werden (vgl. BGE 117 V 261 Erw. 3a mit Hinweisen).</w:t>
      </w:r>
    </w:p>
    <w:p>
      <w:r>
        <w:t>Â Â Â Â Â Â Â Â  Laut Art. 141 AHVV hat der Versicherte das Recht, bei jeder Ausgleichskasse, die fÃ¼r ihn ein individuelles Konto fÃ¼hrt, einen Auszug Ã¼ber die darin gemachten Eintragungen zu verlangen (Abs. 1). Versicherte, welche die Richtigkeit einer Eintragung nicht anerkennen, kÃ¶nnen innert 30 Tagen seit Zustellung des Kontoauszugs bei der Ausgleichskasse Einspruch erheben (Abs. 2). Wird kein Kontoauszug verlangt, gegen einen erhaltenen Kontoauszug kein Einspruch erhoben oder ein erhobener Einspruch abgewiesen, so kann bei Eintritt des Versicherungsfalls die Berichtigung von Eintragungen nur verlangt werden, "soweit deren Unrichtigkeit offenkundig ist oder dafÃ¼r der volle Beweis erbracht wird" (Abs. 3). Das gilt nicht nur fÃ¼r unrichtige, sondern auch fÃ¼r unvollstÃ¤ndige Eintragungen im individuellen Konto, wie beispielsweise die Nichtregistrierung tatsÃ¤chlich geleisteter Zahlungen. Diese Kontenbereinigung erstreckt sich alsdann auf die gesamte Beitragsdauer des Versicherten, betrifft also auch jene Beitragsjahre, fÃ¼r welche gemÃ¤ss Art. 16 Abs. 1 AHVG jede Nachzahlung von BeitrÃ¤gen ausgeschlossen ist (BGE 117 V 261 Erw. 3a mit Hinweisen).</w:t>
      </w:r>
    </w:p>
    <w:p>
      <w:r>
        <w:t>4.1.2Â Â  Der BeschwerdefÃ¼hrer hat soweit ersichtlich frÃ¼her nie AuszÃ¼ge verlangt und dagegen Einspruch erhoben, weshalb er heute eine Kontenbereinigung nur noch verlangen kann, soweit die Unrichtigkeit offenkundig ist oder dafÃ¼r der volle Beweis erbracht wird; dieser Beweis kann in der Regel nur durch Urkunden (z.B. Lohnabrechnungen) erbracht werden (vgl. Urteil des damaligen EidgenÃ¶ssischen Versicherungsgerichts vom 30. Oktober 2002, H 17/02, Erw. 4.2).</w:t>
      </w:r>
    </w:p>
    <w:p>
      <w:r>
        <w:rPr>
          <w:b/>
        </w:rPr>
        <w:t>E. 4.2</w:t>
      </w:r>
    </w:p>
    <w:p>
      <w:r>
        <w:t>4.2.1Â Â  Aktenkundig ist, dass der BeschwerdefÃ¼hrer zum Zeitpunkt, als er sich am 24. August 1999 die Claviculafraktur zuzog, im Schaustellbetrieb von Y.___ tÃ¤tig war (vgl. EinstellungsverfÃ¼gung der Bezirksanwaltschaft Meilen vom 28. Januar 2000 betreffend fahrlÃ¤ssige KÃ¶rperverletzung und Vergehen gegen das UVG [Urk. 12/8 S. 76-78]). So richtete die Allianz, nachdem ihre entsprechenden AbklÃ¤rungen ergeben hatten, dass zwischen dem BeschwerdefÃ¼hrer und Y.___ zwischen dem 1. August und dem 15. November 1998 und erneut ab dem 1. April 1999 ein - im Zeitpunkt des Unfalls vom 24. August 1999 noch andauerndes - ArbeitsverhÃ¤ltnis bestanden hatte (vgl. Bericht des Schadenaussendienstes vom 20. November 2000, Urk. 12/8 S. 2 f. = Urk. 12/8 S. 47 f.), Unfalltaggelder aus (vgl. Urk. 12/42 S. 2).</w:t>
      </w:r>
    </w:p>
    <w:p>
      <w:r>
        <w:t>Â Â Â Â Â Â Â Â  Y.___ bestÃ¤tigte die Anstellung des BeschwerdefÃ¼hrers insofern, als er am Unfalltag auf polizeiliche Befragung hin festhielt, X.___ sei aushilfsweise fÃ¼r ihn tÃ¤tig und habe nicht zum ersten Mal bei der Montage der Geisterbahn mitgeholfen (vgl. Polizeiprotokoll vom 24. August 1999, Urk. 12/8 S. 103). Mit Unfallmeldung UVG vom 11. November 1999 (Urk. 12/8 S. 145) teilte Y.___ der Allianz zudem mit, dass der BeschwerdefÃ¼hrer, der als TaglÃ¶hner bei ihm angestellt sei, am 24. August 1999 bei Abbrucharbeiten einen linksseitigen SchlÃ¼sselbeinbruch erlitten habe; im MÃ¤rz 2000 bekrÃ¤ftigte er der Allianz gegenÃ¼ber nochmals, dass eine Anstellung als TaglÃ¶hner bestanden habe (vgl. Urk. 12/8 S. 93). Nach Angaben des BeschwerdefÃ¼hrers selbst bestand - ohne dass ein schriftlicher Arbeitsvertrag abgeschlossen worden wÃ¤re (vgl. Urk. 12/8 S. 106 f.) - im Jahr 1998 eine rund dreimonatige BeschÃ¤ftigung (vgl. Urk. 12/8 S. 106; vgl. auch StrafverfÃ¼gung des Statthalteramts des Bezirks Meilen vom 18. Oktober 1999 [Urk. 3/4]) und im Jahr 1999 - bis zum Unfallereignis vom 24. August 1999 - eine rund viermonatige Anstellung (vgl. Urk. 12/8 S. 107), wobei er ein MonatssalÃ¤r von Fr. 2'000.-- erzielte und bei EinsÃ¤tzen an auswÃ¤rtigen Chilbi-Standorten zudem im Wohnwagen Ã¼bernachten konnte (vgl. Urk. 12/8 S. 108).</w:t>
      </w:r>
    </w:p>
    <w:p>
      <w:r>
        <w:t>4.2.2Â Â  Aufgrund des Gesagten ist davon auszugehen, dass der BeschwerdefÃ¼hrer 1999 - wie bereits im vorangegangenen Jahr - wÃ¤hrend einiger Zeit an verschiedenen Chilbistandorten in der Schweiz im Schaustellbetrieb von Y.___ arbeitete und dafÃ¼r - in Form sowohl von Barzahlungen als auch von Naturalleistungen - ein Entgelt erhielt. Im Zeitpunkt des Rentenentscheids der IV-Stelle vom 20. Juni 2007 (Urk. 2) war ein individuelles Konto fÃ¼r den BeschwerdefÃ¼hrer jedoch nicht erÃ¶ffnet (vgl. Urk. 12/6) und bei der Ausgleichskasse auch keine Beitragszahlung dokumentiert (vgl. Urk. 12/59 S. 1, S. 8). Dass fÃ¼r den fraglichen Zeitraum zwar BeitrÃ¤ge an die Ausgleichskasse entrichtet, aber - zu Unrecht - nicht oder falsch verbucht worden wÃ¤ren, ist auszuschliessen, geben doch die Akten keine Anhaltspunkte dafÃ¼r, dass tatsÃ¤chlich entsprechende Zahlungen geleistet worden wÃ¤ren (vgl. dazu auch Urk. 1 S. 4). Der BeschwerdefÃ¼hrer hat unbestrittenermassen auch keine Beitragsleistungen als NichterwerbstÃ¤tiger erbracht (vgl. Urk. 1 S. 6).</w:t>
      </w:r>
    </w:p>
    <w:p>
      <w:r>
        <w:t>Â Â Â Â Â Â Â Â  FÃ¼r eine Nettolohnvereinbarung gibt es in den Akten keine Anhaltspunkte, und der BeschwerdefÃ¼hrer hat auch nie eine entsprechende Ãbereinkunft mit dem Arbeitgeber behauptet. Hinweise dafÃ¼r, dass Y.___ vom Lohn des BeschwerdefÃ¼hrers tatsÃ¤chlich ArbeitnehmerbeitrÃ¤ge abgezogen, es in der Folge aber unterlassen hÃ¤tte, diese zusammen mit dem Arbeitgeberbeitrag der Ausgleichskasse zu entrichten (Art. 14 Abs. 1 AHVG), gibt es ebenfalls keine. Aufgrund der Aktenlage ist vielmehr davon auszugehen, dass der - offenbar Ã¼ber kein Bankkonto verfÃ¼gende (vgl. Urk. 12/3 S. 4) - BeschwerdefÃ¼hrer und Y.___ mÃ¼ndlich ein bar auszuzahlendes (und in der Folge bei Auszahlung jeweils nicht quittiertes) Entgelt vereinbart hatten (vgl. dazu Urk. 12/8 S. 3), ohne dass die SozialabzÃ¼ge beziehungsweise die an sich zu entrichtenden SozialversicherungsbeitrÃ¤ge je Thema gewesen wÃ¤ren (vgl. dazu auch Urk. 12/8 S. 55 f.). Aus den von der IV-Stelle beigezogenen Unfallversicherungsakten geht denn auch hervor, dass bis zum Unfallereignis vom 24. August 1999 keine UnfallversicherungsprÃ¤mien fÃ¼r den BeschwerdefÃ¼hrer geleistet worden waren (vgl. Urk. 12/8 S. 3, S. 37).</w:t>
      </w:r>
    </w:p>
    <w:p>
      <w:r>
        <w:t>Â Â Â Â Â Â Â Â  Da die NichterÃ¶ffnung eines individuellen Kontos fÃ¼r den BeschwerdefÃ¼hrer nicht offenkundig unrichtig war und fÃ¼r die Unrichtigkeit des Fehlens eines Kontoeintrags der volle Beweis nicht erbracht ist beziehungsweise auch nicht anzunehmen ist, dass er sich gestÃ¼tzt auf weitere AbklÃ¤rungen (auch nicht seitens der Ausgleichskasse, die grundsÃ¤tzlich aufgrund der Untersuchungsmaxime bei der Beschaffung von Beweismaterial UnterstÃ¼tzung zu leisten hat; vgl. BGE 117 V 265 Erw. 3d) erbringen liesse, fehlt es an der ErfÃ¼llung der erforderlichen Beitragspflicht und die Abweisung des Rentenbegehrens ist rechtens.</w:t>
      </w:r>
    </w:p>
    <w:p>
      <w:r>
        <w:t>5.Â Â Â Â Â Â  Mit Eingabe vom 3. September 2007 (Urk. 7) reichte der BeschwerdefÃ¼hrer das "Formular zur AbklÃ¤rung der prozessualen BedÃ¼rftigkeit" (Urk. 8) sowie eine (Kranken-)Versicherungs- (Urk. 9/3) und eine UnterstÃ¼tzungsbestÃ¤tigung (Urk. 9/2) der Asyl-Organisation ZÃ¼rich ein. Da seine BedÃ¼rftigkeit damit ausgewiesen ist, der Prozess nicht als aussichtslos bezeichnet werden kann und sich die anwaltliche VerbeistÃ¤ndung angesichts des Umstands, dass der BeschwerdefÃ¼hrer selbst rechtsunkundig ist und ein erhebliches Interesse am Ausgang dieses Verfahrens hat, rechtfertigte, ist ihm - antragsgemÃ¤ss (vgl. Urk. 1 S. 2, S. 7.) - die unentgeltliche ProzessfÃ¼hrung und RechtsverbeistÃ¤ndung zu bewilligen und in der Person von Rechtsanwalt Bernhard Zollinger, ZÃ¼rich, ein unentgeltlicher Rechtsvertreter zu bestellen (vgl. BGE 103 V 47, 100 V 62, 98 V 117).</w:t>
      </w:r>
    </w:p>
    <w:p>
      <w:r>
        <w:t>Â Â Â Â Â Â Â Â  Der Rechtsvertreter des BeschwerdefÃ¼hrers hat dem Gericht - trotz entsprechender Aufforderung (vgl. Urk. 14) - keine Honorarrechnung eingereicht. Die EntschÃ¤digung aus der Gerichtskasse ist ihm daher gestÃ¼tzt auf Â§ 9 in Verbindung mit Â§ 8 Abs. 2 der Verordnung Ã¼ber die GebÃ¼hren, Kosten und EntschÃ¤digungen vor dem Sozialversicherungsgericht (GebV SVGer) zuzusprechen, wobei ein Betrag von Fr. 1'400.-- (inkl. Barauslagen und Mehrwertsteuer) als angemessen erscheint.</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 zufolge der ihm gewÃ¤hrten unentgeltlichen ProzessfÃ¼hrung jedoch einstweilen auf die Gerichtskasse zu nehmen.</w:t>
      </w:r>
    </w:p>
    <w:p>
      <w:r>
        <w:t>Das Gericht beschliesst:</w:t>
      </w:r>
    </w:p>
    <w:p>
      <w:r>
        <w:t>Â Â Â Â Â Â Â Â Â Â  In Bewilligung des Gesuchs vom 26. Juli 2007 wird dem BeschwerdefÃ¼hrer die unentgeltliche ProzessfÃ¼hrung gewÃ¤hrt und in der Person von Rechtsanwalt Bernhard Zollinger, ZÃ¼rich, ein unentgeltlicher Rechtsbeistand fÃ¼r das vorliegende Verfahren bestellt.</w:t>
      </w:r>
    </w:p>
    <w:p>
      <w:r>
        <w:t>Â Â Â Â Â Â Â Â Â Â  Der Gesuchsteller und sein Rechtsvertreter werden auf Â§ 92 der Zivilprozessordnung aufmerksam gemacht.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w:t>
      </w:r>
    </w:p>
    <w:p>
      <w:r>
        <w:t>3.Â Â Â Â Â Â Â Â  Der unentgeltliche Rechtsvertreter des BeschwerdefÃ¼hrers, Rechtsanwalt Bernhard Zollinger, wird mit Fr. 1'400.-- (inkl. Barauslagen und Mehrwertsteuer) aus der Gerichtskasse entschÃ¤digt.</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