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IV.2007.00984 vom 1. Dezember 2008</w:t>
      </w:r>
    </w:p>
    <w:p>
      <w:r>
        <w:t>ZH Sozialversicherungsgericht, 2008-12-01, DE</w:t>
      </w:r>
    </w:p>
    <w:p>
      <w:r>
        <w:rPr>
          <w:b/>
        </w:rPr>
        <w:t xml:space="preserve">Quelle: </w:t>
      </w:r>
      <w:r>
        <w:t>https://mcp.opencaselaw.ch/entscheid/zh_sozialversicherungsgericht_IV.2007.00984</w:t>
      </w:r>
    </w:p>
    <w:p>
      <w:r>
        <w:t>FR: ZH_SOZIALVERSICHERUNGSGERICHT IV.2007.00984 du 1 décembre 2008</w:t>
      </w:r>
    </w:p>
    <w:p>
      <w:r>
        <w:t>IT: ZH_SOZIALVERSICHERUNGSGERICHT IV.2007.00984 del 1 dicembre 2008</w:t>
      </w:r>
    </w:p>
    <w:p>
      <w:pPr>
        <w:pStyle w:val="Heading2"/>
      </w:pPr>
      <w:r>
        <w:t>Erwägungen</w:t>
      </w:r>
    </w:p>
    <w:p>
      <w:r>
        <w:rPr>
          <w:b/>
        </w:rPr>
        <w:t>E. 2</w:t>
      </w:r>
    </w:p>
    <w:p>
      <w:r>
        <w:t>2.1Â Â Â Â  Strittig und zu prÃ¼fen ist der Anspruch des BeschwerdefÃ¼hrers auf eine Invalidenrente und dabei insbesondere die Anordnung einer psychiatrischen Begutachtung.</w:t>
      </w:r>
    </w:p>
    <w:p>
      <w:r>
        <w:t>2.2Â Â Â Â  Dem Austrittsbericht der Rehaklinik C.___ vom 24. Juni 2003 lÃ¤sst sich entnehmen, dass der BeschwerdefÃ¼hrer anlÃ¤sslich eines Zivilschutzeinsatzes an der Expo 02 bei der Heimkehr mit der linken Schulter gegen eine Kante stiess, und dabei eine Schulterkontusion links mit Verschlechterung eines Impingementsyndroms bei bekannter degenerativer Rotatorenmanschettenruptur links erlitt. Die vom 30. April bis 27. Mai 2003 dauernde Hospitalisation in der Rehaklinik C.___ erfolgte aufgrund einer bewegungs- und belastungsverstÃ¤rkten Schulterschmerzsymptomatik links mit eingeschrÃ¤nkter Beweglichkeit bis zur Horizontalen mit Ausstrahlung der Symptomatik in den Arm links sowie einer Restschmerzsymptomatik im rechten Schultergelenk bei Abduktion und Elevation ab der Horizontalen ohne funktionelle EinschrÃ¤nkungen seit der Operation 1991 sowie aufgrund eines lumbospondylogenen Schmerzsyndroms links nach der Schulteroperation 2002 (Urk. 8/7/5).</w:t>
      </w:r>
    </w:p>
    <w:p>
      <w:r>
        <w:t>Â Â Â Â Â Â Â Â  Die behandelnden Ãrzte hielten fest, dass aufgrund des bisherigen klinischen Verlaufs sowie der deutlich im Vordergrund stehenden Schmerzproblematik bei Klinikaustritt noch keine ArbeitsfÃ¤higkeit fÃ¼r die zuletzt ausgeÃ¼bte TÃ¤tigkeit als PC-Supporter bestanden habe. Von beruflichen Massnahmen werde aufgrund der SelbsteinschÃ¤tzung und den mangelnden Zukunftsperspektiven eher abgeraten (Urk. 8/7/5). Der BeschwerdefÃ¼hrer habe fÃ¼r die Besprechung von behinderungsangepassten alternativen beruflichen Massnahmen keine wesentliche Bereitschaft gezeigt. Eine ergÃ¤nzende psychosomatische AbklÃ¤rung hielten sie trotz Hinweisen fÃ¼r eine mÃ¶gliche AnpassungsstÃ¶rung (DD: somatoforme SchmerzstÃ¶rung) fÃ¼r nicht unbedingt indiziert (Urk. 8/7/6).</w:t>
      </w:r>
    </w:p>
    <w:p>
      <w:r>
        <w:t>2.3Â Â Â Â  Dr. med. D.___, FMH Innere Medizin, nannte in seinem Bericht vom 23. Juli 2003 als Diagnosen mit Auswirkung auf die ArbeitsfÃ¤higkeit ebenfalls eine Schulterkontusion links sowie Schulterschmerzen rechts. Als Diagnosen ohne Auswirkung auf die ArbeitsfÃ¤higkeit nannte er lumbospondylogene Schmerzen bei skoliotischer WirbelsÃ¤ule sowie eine Ulkusdiathese (Urk. 8/10 S. 1 lit. A). Er attestierte dem BeschwerdefÃ¼hrer eine ArbeitsunfÃ¤higkeit von 100 % ab 8. Juli 2002 bis auf Weiteres als Monteur, PC-Supporter und Autoelektriker (Urk. 8/10 S. 1 lit. B). Dr. D.___ gab an, der Gesundheitszustand des BeschwerdefÃ¼hrers sei besserungsfÃ¤hig (Urk. 8/10 S. 2 lit. C). Es bestehe eine grosse Diskrepanz zwischen den klinischen Befunden und der subjektiven Schmerzempfindung und er sei Ã¼berzeugt, dass auch eine Somatisierung bei deutlicher Depression auf Grund der psychosozialen Situation vorliege (fremde Kultur, Arbeitslosigkeit als Vater von vier Kindern aus zwei verschiedenen Ehen, KrÃ¤nkungen etc.). Von einer beruflichen Umschulung rate er ab (Urk. 8/10 S. 2 lit. D). Angesichts der finanziellen Perspektivelosigkeit (Alimentenzahlungen an die Kinder und Ehefrau aus erster Ehe, Kosten der gegenwÃ¤rtigen Familie) sei der BeschwerdefÃ¼hrer vermutlich nicht mehr zu motivieren, sich in irgend einen Arbeitsprozess integrieren zu lassen. In einer behinderungsangepassten TÃ¤tigkeit sei der BeschwerdefÃ¼hrer ganztags arbeitsfÃ¤hig (Urk. 8/10 S. 4).</w:t>
      </w:r>
    </w:p>
    <w:p>
      <w:r>
        <w:t>2.4Â Â Â Â  Mit Schreiben vom 6. August 2004 an den Vertrauensarzt der MilitÃ¤rversicherung hielt Dr. med. E.___, Assistenzarzt, UniversitÃ¤tsklinik Balgrist, OrthopÃ¤die, fest, beim BeschwerdefÃ¼hrer bestehe bis zum 8. September 2004 eine ArbeitsunfÃ¤higkeit von 70 % bei persistierendem Schulterinfekt an der Schulter links und Antibiotikatherapie. FÃ¼r eine ihm angepasste TÃ¤tigkeit ohne Heben von schweren Lasten und Ãberkopfarbeiten sollte jedoch eine ArbeitsfÃ¤higkeit von 100 % erreichbar sein. LÃ¤ngeres Arbeiten und Schreiben am Computer lÃ¶se bei ihm nach kurzer Zeit eine SchmerzverstÃ¤rkung der linken Schulter aus, so dass hierbei nur eine ArbeitsfÃ¤higkeit von 30 % bestehe (Urk. 8/25).</w:t>
      </w:r>
    </w:p>
    <w:p>
      <w:r>
        <w:t>2.5Â Â Â Â  Prof. Dr. med. F.___, Facharzt FMH fÃ¼r OrthopÃ¤dische Chirurgie, diagnostizierte in seinem Gutachten vom 16. November 2006 zu Handen der MilitÃ¤rversicherung eine bilaterale Rotatorenmanschettenerkrankung, einen Zustand nach bilateraler Supraspinatusnaht sowie ein anhaltendes, dekompensiertes, ausgeweitetes und chronifiziertes Schmerzsyndrom ausgehend von der linken Schulter (Urk. 8/49 S. 4). BezÃ¼glich der ArbeitsfÃ¤higkeit hielt Prof. F.___ fest, die Schulter wenig belastende Arbeiten seien bis auf XyphoidhÃ¶he unbegrenzt zumutbar. Das Heben von Gewichten Ã¼ber 5 Kilogramm sollte vermieden werden und eine abwechslungsreiche TÃ¤tigkeit wÃ¤re vorteilhaft. In Anbetracht der aktuellen Motivationslage und der psychischen Verfassung sei eine Reintegration in den Arbeitsmarkt aus rein praktischen Ãberlegungen allerdings stark kompromittiert (Urk. 8/49 S. 7 Ziff. 8).</w:t>
      </w:r>
    </w:p>
    <w:p>
      <w:r>
        <w:t>2.6Â Â Â Â  Mit VerfÃ¼gungen vom 25. April 2005 (Urk. 8/33) und 22. Januar 2007 (Urk. 8/50) lehnte die MilitÃ¤rversicherung Taggeldleistungen ab 2. August 2004 ab und anerkannte eine Haftung von 33 1/3 % ab 2. August 2004 fÃ¼r die durch die Schulterkontusion wÃ¤hrend des Zivilschutzeinsatzes 2002 erfolgte Verschlimmerung der degenerativen, perforierenden Rotatorenmanschettenruptur (Urk. 8/33).</w:t>
      </w:r>
    </w:p>
    <w:p>
      <w:r>
        <w:t>2.7Â Â Â Â  Dr. med. G.___, Facharzt FMH fÃ¼r Psychiatrie und Psychotherapie, nannte in seinem Bericht vom 12. MÃ¤rz 2007 folgenden Diagnosen mit Auswirkung auf die ArbeitsfÃ¤higkeit (Urk. 8/53 S. 5):</w:t>
      </w:r>
    </w:p>
    <w:p>
      <w:r>
        <w:t>-Â Â  SomatisationsstÃ¶rung sowie SchmerzverarbeitungsstÃ¶rung (ICD-10: F45), daraus resultierende AnpassungsstÃ¶rung mit vorwiegender BeeintrÃ¤chtigung anderer GefÃ¼hle (Angst, Sorgen, Anspannung und Ãrger mit depressiven Anteilen, ICD-10: F43.23)</w:t>
      </w:r>
    </w:p>
    <w:p>
      <w:r>
        <w:t>-Â Â  psychosoziale Belastungssituation (ICD-10: F43.8)</w:t>
      </w:r>
    </w:p>
    <w:p>
      <w:r>
        <w:t>-Â Â  bilaterale Rotatorenmanschettenerkrankung</w:t>
      </w:r>
    </w:p>
    <w:p>
      <w:r>
        <w:t>-Â Â  Zustand nach bilateraler Supraspinatusnaht</w:t>
      </w:r>
    </w:p>
    <w:p>
      <w:r>
        <w:t>-Â Â  anhaltendes, dekompensiertes, ausgeweitetes und chronifiziertes Schmerzsyndrom ausgehend von der linken Schulter.</w:t>
      </w:r>
    </w:p>
    <w:p>
      <w:r>
        <w:t>Â Â Â Â Â Â Â Â  Dr. G.___ gab an, es sei eine fachÃ¤rztliche orthopÃ¤dische Neubeurteilung notwendig. Aufgrund der vorhandenen Schmerzen bleibe der psychische Zustand derzeit negativ beeinflusst (Urk. 8/5 S. 6 Ziff. 6 und 7). BezÃ¼glich der medizinischen Beurteilung der Arbeitsbelastbarkeit hielt Dr. G.___ fest, diese sei vom Hausarzt auszufÃ¼llen (Urk. 8/53 S. 3). In der bisherigen BerufstÃ¤tigkeit sei der BeschwerdefÃ¼hrer halbtags arbeitsfÃ¤hig bis die orthopÃ¤dische Neubeurteilung abgeschlossen sei (Urk. 8/53 S. 4).</w:t>
      </w:r>
    </w:p>
    <w:p>
      <w:r>
        <w:t>2.8Â Â Â Â  Dr. med. H.___ vom Regionalen Ã¤rztlichen Dienst (RAD) der Beschwerdegegnerin hielt am 20. MÃ¤rz 2007 fest, versicherungsmedizinisch sei der BeschwerdefÃ¼hrer in einer behinderungsangepassten TÃ¤tigkeit zu 100 % arbeitsfÃ¤hig. Die von Dr. G.___ beschriebene SomatisierungsstÃ¶rung entspreche gemÃ¤ss bisher praktizierter versicherungsmedizinischer Auffassung nicht einem invalidenrelevanten Gesundheitsschaden, da keine komorbiden StÃ¶rungen beschrieben wÃ¼rden (Urk. 8/55 S. 4).</w:t>
      </w:r>
    </w:p>
    <w:p>
      <w:r>
        <w:rPr>
          <w:b/>
        </w:rPr>
        <w:t>E. 3</w:t>
      </w:r>
    </w:p>
    <w:p>
      <w:r>
        <w:t>3.1Â Â Â Â  Die WÃ¼rdigung der medizinischen Akten ergibt ein genÃ¼gend klares Bild bezÃ¼glich des Gesundheitszustandes und der ArbeitsfÃ¤higkeit des BeschwerdefÃ¼hrers. Deshalb erÃ¼brigt sich die von ihm beantragte psychiatrischen Begutachtung (Urk. 1 S. 1).</w:t>
      </w:r>
    </w:p>
    <w:p>
      <w:r>
        <w:t>3.2Â Â Â Â  In Bezug auf die Schulterproblematik besteht insofern eine Ãbereinstimmung in den medizinischen Akten als sowohl Dr. D.___ als auch Dr. E.___ und Prof. F.___ von einer vollen ArbeitsfÃ¤higkeit in einer behinderungsangepassten TÃ¤tigkeit ausgehen. Dr. D.___ attestierte dem BeschwerdefÃ¼hrer eine ArbeitsunfÃ¤higkeit von 100 % als Monteur, PC-Supporter und Autoelektriker (Urk. 8/10 S. 1 lit. B) und hielt fest, in einer behinderungsangepassten TÃ¤tigkeit sei der BeschwerdefÃ¼hrer ganztags arbeitsfÃ¤hig (Urk. 8/10 S. 4). Dr. E.___ gab an, fÃ¼r Computerarbeiten bestehe eine ArbeitsfÃ¤higkeit von 30 %; fÃ¼r eine angepasste TÃ¤tigkeit ohne Heben von schweren Lasten und Ãberkopfarbeiten sollte jedoch eine ArbeitsfÃ¤higkeit von 100 % erreichbar sein (Urk. 8/25). Prof. F.___ berichtete, die Schulter wenig belastende Arbeiten seien bis auf XyphoidhÃ¶he unbegrenzt zumutbar, wobei das Heben von Gewichten Ã¼ber 5 Kilogramm vermieden werden sollte und eine abwechslungsreiche TÃ¤tigkeit vorteilhaft wÃ¤re (Urk. 8/49 S. 7 Ziff. 8). Die Ãrzte der Rehaklinik C.___ Ã¤usserten sich sodann nicht Ã¼ber die ArbeitsfÃ¤higkeit des BeschwerdefÃ¼hrers in einer leidensangepassten TÃ¤tigkeit. Nach dem Gesagten ist aus somatischer Sicht aufgrund der Ã¼bereinstimmenden EinschÃ¤tzungen fÃ¼r eine leidensangepasste TÃ¤tigkeit von einer 100%igen ArbeitsfÃ¤higkeit des BeschwerdefÃ¼hrers auszugehen.</w:t>
      </w:r>
    </w:p>
    <w:p>
      <w:r>
        <w:t>3.3Â Â Â Â  Was die psychische Seite anbelangt, ergibt sich aus dem Bericht von Dr. G.___, dass beim BeschwerdefÃ¼hrer eine SomatisierungsstÃ¶rung und SchmerzverarbeitungsstÃ¶rung mit daraus resultierender AnpassungsstÃ¶rung bei psychosozialer Belastungssituation besteht (Urk. 8/53 S. 5). Dr. G.___ attestierte keine ArbeitsunfÃ¤higkeit aus psychiatrischer Sicht, sondern gab an, der BeschwerdefÃ¼hrer sei in der bisherigen TÃ¤tigkeit halbtags arbeitsfÃ¤hig bis die orthopÃ¤dische Neubeurteilung abgeschlossen sei (8/53 S. 4) und verwies bezÃ¼glich der ArbeitsfÃ¤higkeit generell auf den Hausarzt (Urk. 8/53 S. 3). Die von Dr. G.___ gestellte Diagnose der somatoformen SchmerzstÃ¶rung wird gestÃ¼tzt durch den Bericht der behandelnden Ãrzte der Rehaklinik C.___, die bereits im Juni 2003 Hinweise fÃ¼r eine mÃ¶gliche AnpassungsstÃ¶rung (DD: somatoforme SchmerzstÃ¶rung) erwÃ¤hnten (Urk. 8/7/6). Ebenfalls gestÃ¼tzt wird die Diagnose durch die Angaben von Dr. D.___, es bestehe eine grosse Diskrepanz zwischen den klinischen Befunden und der subjektiven Schmerzempfindung und er sei Ã¼berzeugt, dass auch eine Somatisierung bei deutlicher Depression auf Grund der psychosozialen Situation vorliege (fremde Kultur, Arbeitslosigkeit, KrÃ¤nkungen etc.; Urk. 8/10 S. 2 lit. D). Ebenso diagnostizierte Prof. F.___ ein anhaltendes, dekompensiertes, ausgeweitetes und chronifiziertes Schmerzsyndrom (Urk. 8/49 S. 4). Damit ergibt sich, dass beim BeschwerdefÃ¼hrer aus psychiatrischer Sicht von einer somatoformen SchmerzstÃ¶rung mit daraus resultierender AnpassungsstÃ¶rung bei psychosozialer Belastungssituation auszugehen ist.</w:t>
      </w:r>
    </w:p>
    <w:p>
      <w:r>
        <w:t>3.4Â Â Â Â  DiesbezÃ¼glich ist massgebend, dass die Diagnose einer somatoformen SchmerzstÃ¶rung fÃ¼r sich allein in der Regel keine InvaliditÃ¤t im Sinne von Art. 8 ATSG in Verbindung mit Art. 4 IVG zu bewirken vermag (vgl. vorstehend Erw. 1.3) und dass vorliegend in WÃ¼rdigung der medizinischen Akten davon ausgegangen werden muss, dass es sich bei der AnpassungsstÃ¶rung eher um eine (reaktive) Begleiterscheinung der somatoformen SchmerzstÃ¶rung und nicht um ein selbstÃ¤ndiges, von den psychogenen Syndromen losgelÃ¶stes psychiatrisches Leiden im Sinne einer psychischen KomorbiditÃ¤t handelt. Schliesslich stellen die wiederholt hervorgehobenen psychosozialen Belastungsfaktoren sowie die mangelnde Motivation aufgrund der schwierigen LebensumstÃ¤nde nach der Rechtsprechung (vgl. vorstehend Erw. 1.4) keine psychische StÃ¶rung mit Krankheitswert dar und sind deshalb nicht zu berÃ¼cksichtigen.</w:t>
      </w:r>
    </w:p>
    <w:p>
      <w:r>
        <w:t>Â Â Â Â Â Â Â Â  Es trifft zu, wie der BeschwerdefÃ¼hrer geltend macht (Urk. 1 S. 5 Ziff. 6.2), dass eine psychische KomorbiditÃ¤t nicht in jedem Fall eine Voraussetzung dafÃ¼r bildet, dass eine SchmerzstÃ¶rung als invalidisierend anerkannt wird. Fehlt es an der psychiatrischen KomorbiditÃ¤t, ist gemÃ¤ss der erwÃ¤hnten Rechtsprechung (vgl. vorstehend Erw. 1.3) besonders sorgfÃ¤ltig zu prÃ¼fen, ob es der versicherten Person nicht doch zumutbar ist, die Schmerzen zu Ã¼berwinden und sich in den Arbeitsprozess zu integrieren. Zur Beantwortung dieser Frage ist im Folgenden zu prÃ¼fen, ob die vom EVG herausgearbeiteten Kriterien, welche beim Vorhandensein in einer gewissen Konstanz und IntensitÃ¤t fÃ¼r die UnÃ¼berwindbarkeit der Schmerzkrankheit sprechen, bejaht werden kÃ¶nnen.</w:t>
      </w:r>
    </w:p>
    <w:p>
      <w:r>
        <w:t>Â Â Â Â Â Â Â Â  Auch wenn beim BeschwerdefÃ¼hrer eine Rotatorenmanschettenerkrankung (Urk. 8/49 S. 4) im Sinne einer kÃ¶rperlichen Begleiterkrankung vorliegt, so steht doch zweifelsohne das chronifizierte Schmerzsyndrom im Vordergrund. So erwÃ¤hnte Dr. D.___, es bestehe eine grosse Diskrepanz zwischen den klinischen Befunden und der subjektiven Schmerzempfindung (Urk. 8/10 S. 2 lit. D). Mithin steht die gesamte Schulterproblematik in einem sehr engen Zusammenhang mit der psychiatrischen Diagnose einer somatoformen SchmerzstÃ¶rung, weshalb nicht von einer selbstÃ¤ndigen kÃ¶rperlichen Begleiterkrankung auszugehen ist.</w:t>
      </w:r>
    </w:p>
    <w:p>
      <w:r>
        <w:t>Â Â Â Â Â Â Â Â  Auch fÃ¼r die Annahme, der BeschwerdefÃ¼hrer habe sich bereits in allen Belangen des Lebens zurÃ¼ckgezogen, so dass ein ausgewiesener sozialer RÃ¼ckzug vorliegen wÃ¼rde, finden sich in den Akten keine Hinweise. GemÃ¤ss den medizinischen Beurteilungen finden sich hingegen mehrere Hinweise dafÃ¼r, dass die Problematik vielmehr darin liegt, dass der BeschwerdefÃ¼hrer angesichts der finanziellen Perspektivelosigkeit (Alimentenzahlungen an die Kinder und Ehefrau aus erster Ehe, Kosten der gegenwÃ¤rtigen Familie) nicht mehr zu motivieren sein wird, sich in einen Arbeitsprozess integrieren zu lassen (Urk. 8/10 S. 4). Der BeschwerdefÃ¼hrer habe fÃ¼r die Besprechung von behinderungsangepassten alternativen beruflichen Massnahmen keine wesentliche Bereitschaft gezeigt (Urk. 8/7/6). In Anbetracht der aktuellen Motivationslage und der psychischen Verfassung sei eine Integration in den Arbeitsmarkt aus rein praktischen Ãberlegungen stark komprimittiert (Urk. 8/49 S. 7 Ziff. 8).</w:t>
      </w:r>
    </w:p>
    <w:p>
      <w:r>
        <w:t>Â Â Â Â Â Â Â Â  Damit sind jedoch vorliegend auch keine anderen UmstÃ¤nde ersichtlich, welche die Verwertung der verbleibenden ArbeitsfÃ¤higkeit auf dem Arbeitsmarkt ausnahmsweise als unzumutbar erscheinen liessen. Vielmehr sprechen nach dem Gesagten aus rechtlicher Sicht keine hinreichenden GrÃ¼nde dafÃ¼r, dass die psychischen Ressourcen es dem BeschwerdefÃ¼hrer nicht erlaubten, eine leidensangepasste TÃ¤tigkeit auszuÃ¼ben. Es ist deshalb auch nicht zu beanstanden, dass die Beschwerdegegnerin sich nicht veranlasst sah, weitere psychiatrische AbklÃ¤rungen zu treffen.</w:t>
      </w:r>
    </w:p>
    <w:p>
      <w:r>
        <w:rPr>
          <w:b/>
        </w:rPr>
        <w:t>E. 4</w:t>
      </w:r>
    </w:p>
    <w:p>
      <w:r>
        <w:t>4.1Â Â Â Â  Bei erwerbstÃ¤tigen Versicherten ist der InvaliditÃ¤tsgrad gemÃ¤ss Art. 16 ATSG (seit 1. Januar 2004: in Verbindung mit Art. 28 Abs. 2 IVG) aufgrund eines Einkommensvergleichs zu bestimmen. Dazu wird das Erwerbseinkommen, das die versicherte Person nach Eintritt der InvaliditÃ¤t und nach DurchfÃ¼hrung der medizinischen Behandlung und allfÃ¤lliger Eingliederungsmassnahmen durch eine ihr zumutbare TÃ¤tigkeit bei ausgeglichener Arbeitsmarktlage erzielen kÃ¶nnte (sog. Invalideneinkommen), in Beziehung gesetzt zum Erwerbseinkommen, das sie erzielen kÃ¶nnte, wenn sie nicht invalid geworden wÃ¤re (sog. Valideneinkommen). Der Einkommensvergleich hat in der Regel in der Weise zu erfolgen, dass die beiden hypothetischen Erwerbseinkommen ziffernmÃ¤ssig mÃ¶glichst genau ermittelt und einander gegenÃ¼bergestellt werden, worauf sich aus der Einkommensdifferenz der InvaliditÃ¤tsgrad bestimmen lÃ¤sst (allgemeine Methode des Einkommensvergleichs; BGE 130 V 349 Erw. 3.4.2 mit Hinweisen).</w:t>
      </w:r>
    </w:p>
    <w:p>
      <w:r>
        <w:t>4.2Â Â Â Â  Bei der Ermittlung des ohne invalidisierenden Gesundheitsschaden erzielbaren Einkommens (Valideneinkommen) ist entscheidend, was die versicherte Person aufgrund ihrer beruflichen FÃ¤higkeiten und persÃ¶nlichen UmstÃ¤nde mit Ã¼berwiegender Wahrscheinlichkeit ohne den Gesundheitsschaden, aber sonst bei unverÃ¤nderten VerhÃ¤ltnissen verdienen wÃ¼rde (RKUV 1993 Nr. U 168 S. 100 Erw. 3b mit Hinweis), wobei fÃ¼r die Vornahme des Einkommensvergleichs grundsÃ¤tzlich auf die Gegebenheiten im Zeitpunkt des Rentenbeginns abzustellen ist (BGE 128 V 174, BGE 129 V 222).</w:t>
      </w:r>
    </w:p>
    <w:p>
      <w:r>
        <w:t>Â Â Â Â Â Â Â Â  Die Beschwerdegegnerin ging bei der Ermittlung des Valideneinkommens von TabellenlÃ¶hnen gemÃ¤ss den vom Bundesamt fÃ¼r Statistik periodisch herausgegebenen Lohnstrukturerhebungen (LSE) aus und ermittelte fÃ¼r das Jahr 2006 ein Jahreseinkommen von Fr. 63'497.--, ausgehend vom Lohn fÃ¼r Hilfsarbeiten in der Branche NachrichtenÃ¼bermittlung (LSE 2004, Bundesamt fÃ¼r Statistik, Neuenburg 2006, TA1, Total, Niveau 4; Urk. 8/54 S. 1, Urk. 8/55 S. 4, Urk. 8/63).</w:t>
      </w:r>
    </w:p>
    <w:p>
      <w:r>
        <w:t>Â Â Â Â Â Â Â Â  Der BeschwerdefÃ¼hrer macht demgegenÃ¼ber geltend, der von ihm im Jahr 2000 erzielte Lohn von Fr. 61'759.-, ergÃ¤nzt um die durchschnittlichen Lohnsteigerungen der vergangenen Jahre pro 2006, ergebe ein jÃ¤hrliches Einkommen von Fr. 67'658.- (Urk. 1 S. 6 Ziff. 7).</w:t>
      </w:r>
    </w:p>
    <w:p>
      <w:r>
        <w:t>Â Â Â Â Â Â Â Â  Dem IK-Auszug ist zu entnehmen, dass der BeschwerdefÃ¼hrer letztmals im Jahr 2000 ein Einkommen aus einer ErwerbstÃ¤tigkeit erzielt hatte und dass dieses Fr. 61'759.- betrug (Urk. 8/9 S. 2). Es ist sodann aktenkundig, dass der BeschwerdefÃ¼hrer die Stelle nicht aus gesundheitlichen GrÃ¼nden verloren hatte, sondern aufgrund einer Umstrukturierung (Urk. 8/54). Deshalb kann nicht ohne weiteres vom letzten Einkommen des BeschwerdefÃ¼hrers ausgegangen werden, da massgebend ist, was er ohne Gesundheitsschaden mit Ã¼berwiegender Wahrscheinlichkeit verdienen wÃ¼rde. Jedoch selbst wenn zu Gunsten des BeschwerdefÃ¼hrers von dem von ihm angefÃ¼hrten Valideneinkommen von Fr. 67'658.- ausgegangen wÃ¼rde, resultierte - wie nachfolgend aufgezeigt - ein rentenausschliessender InvaliditÃ¤tsgrad.</w:t>
      </w:r>
    </w:p>
    <w:p>
      <w:r>
        <w:t>4.3Â Â Â Â  FÃ¼r die Bestimmung des Invalideneinkommens ist primÃ¤r von der beruflich-erwerblichen Situation auszugehen, in welcher die versicherte Person konkret steht. Ist kein solches tatsÃ¤chlich erzieltes Erwerbseinkommen gegeben, namentlich weil die versicherte Person nach Eintritt des Gesundheitsschadens keine oder jedenfalls keine ihr an sich zumutbare neue ErwerbstÃ¤tigkeit aufgenommen hat, so kÃ¶nnen nach der Rechtsprechung TabellenlÃ¶hne gemÃ¤ss den vom Bundesamt fÃ¼r Statistik periodisch herausgegebenen Lohnstrukturerhebungen (LSE) herangezogen werden (BGE 126 V 76 f. Erw. 3b/aa und bb, vgl. auch BGE 129 V 475 Erw. 4.2.1). FÃ¼r die InvaliditÃ¤tsbemessung wird praxisgemÃ¤ss auf die standardisierten BruttolÃ¶hne (Tabellengruppe A) abgestellt (BGE 129 V 476 Erw. 4.2.1 mit Hinweis), wobei jeweils vom so genannten Zentralwert (Median) auszugehen ist. Bei der Anwendung der Tabellengruppe A gilt es ausserdem zu berÃ¼cksichtigen, dass ihr generell eine Arbeitszeit von 40 Wochenstunden zugrunde liegt, welcher Wert etwas tiefer ist als die bis 1998 betriebsÃ¼bliche durchschnittliche Arbeitszeit von wÃ¶chentlich 41,9 Stunden, seit 1999 von 41,8 Stunden, seit 2001 von 41,7, seit 2004 von 41,6 und seit 2006 von 41,7 Stunden (Die Volkswirtschaft 11-2008 S. 90 Tabelle B9.2; BGE 129 V 484 Erw. 4.3.2, 126 V 77 f. Erw. 3b/bb, 124 V 322 Erw. 3b/aa; AHI 2000 S. 81 Erw. 2a).</w:t>
      </w:r>
    </w:p>
    <w:p>
      <w:r>
        <w:t>4.4Â Â Â Â  Der im Rahmen der LSE ermittelte mittlere Lohn fÃ¼r MÃ¤nner, die einfache und repetitive TÃ¤tigkeiten ausfÃ¼hrten, belief sich 2006 auf monatlich Fr. 4Â732.-- (LSE 2006, Bundesamt fÃ¼r Statistik, Neuenburg 2008, TA1, Total, Niveau 4). Diesem liegt eine Arbeitszeit von 40 Wochenstunden zu Grunde. Sodann sind der 13. Monatslohn sowie allfÃ¤llige Sonderzahlungen im Tabellenlohn bereits miteinbezogen, weshalb fÃ¼r die Festsetzung des Jahreslohnes lediglich der Faktor 12 zu verwenden ist. Ausgehend vom genannten Einkommen und der durchschnittlichen wÃ¶chentlichen Arbeitszeit im Jahr 2006 von 41,7 Stunden, ergibt dies ein Einkommen von rund Fr. 59Â197.-- (Fr. 4Â732.-- : 40 x 41,7 x 12). Da die TabellenlÃ¶hne auch LÃ¶hne fÃ¼r kÃ¶rperlich schwere TÃ¤tigkeiten beinhalten, die in der Regel besser entlÃ¶hnt werden und die der BeschwerdefÃ¼hrer nicht mehr ausÃ¼ben kann, ist ein Abzug vom Tabellenlohn von 10 % zu berÃ¼cksichtigen (BGE 129 V 481 f. Erw. 4.2.3 mit Hinweisen). Das Invalideneinkommen wÃ¼rde damit im Jahr 2006 rund Fr. 53Â278.-- (Fr. 59Â197.-- x 0,9) betragen.</w:t>
      </w:r>
    </w:p>
    <w:p>
      <w:r>
        <w:t>4.5Â Â Â Â  Nach dem Gesagten wÃ¼rde bei einem Invalideneinkommen von Fr. 53Â278.-- und bei einem Valideneinkommen von rund Fr. 67'658.-- (vgl. vorstehend Erw. 4.2) eine Einkommenseinbusse von Fr. 14Â380.-- resultieren, was einem rentenausschliessenden InvaliditÃ¤tsgrad von 21,25 % entsprÃ¤che.</w:t>
      </w:r>
    </w:p>
    <w:p>
      <w:r>
        <w:t>Â Â Â Â Â Â Â Â  Dies fÃ¼hrt zur Abweisung der Beschwerde.</w:t>
      </w:r>
    </w:p>
    <w:p>
      <w:r>
        <w:t>5.Â Â Â Â Â Â  Die Verfahrenskosten (Art. 69 Abs. 1 bis IVG) von Fr. 800.-- sind ausgangsgemÃ¤ss dem BeschwerdefÃ¼hrer aufzuerlegen.</w:t>
      </w:r>
    </w:p>
    <w:p>
      <w:r>
        <w:t>Das Gericht erkennt:</w:t>
      </w:r>
    </w:p>
    <w:p>
      <w:r>
        <w:t>1.Â Â Â Â Â Â Â Â  Die Beschwerde wird abgewiesen.</w:t>
      </w:r>
    </w:p>
    <w:p>
      <w:r>
        <w:t>2.Â Â Â Â Â Â Â Â  Die Gerichtskosten von Fr. 800.-- werden dem BeschwerdefÃ¼hrer auferlegt. Rechnung und Einzahlungsschein werden dem Kostenpflichtigen nach Eintritt der Rechtskraft zugestellt.</w:t>
      </w:r>
    </w:p>
    <w:p>
      <w:r>
        <w:t>3.Â Â Â Â Â Â Â Â  Zustellung gegen Empfangsschein an:</w:t>
      </w:r>
    </w:p>
    <w:p>
      <w:r>
        <w:t>- Rechtsanwalt Michael Trauffer</w:t>
      </w:r>
    </w:p>
    <w:p>
      <w:r>
        <w:t>- Sozialversicherungsanstalt des Kantons ZÃ¼rich, IV-Stelle</w:t>
      </w:r>
    </w:p>
    <w:p>
      <w:r>
        <w:t>- Bundesamt fÃ¼r Sozialversicherungen</w:t>
      </w:r>
    </w:p>
    <w:p>
      <w:r>
        <w:t>sowie an:</w:t>
      </w:r>
    </w:p>
    <w:p>
      <w:r>
        <w:t>- Gerichtskasse (im Dispositiv nach Eintritt der Rechtskraft)</w:t>
      </w:r>
    </w:p>
    <w:p>
      <w:r>
        <w:t>4.Â Â Â Â Â Â Â Â  Gegen diesen Entscheid kann innert 30 Tagen seit der Zustellung beim Bundesgericht Beschwerde eingereicht werden (Art. 82 ff. in Verbindung mit Art. 90 ff. des Bundesgesetzes Ã¼ber das Bundesgericht, BGG). Die Frist steht wÃ¤hrend folgender Zeiten still: vom siebten Tag vor Ostern bis und mit dem siebten Tag nach Ostern, vom 15. Juli bis und mit 15. August sowie vom 18. Dezember bis und mit dem 2. Januar (Art. 46 BGG).</w:t>
      </w:r>
    </w:p>
    <w:p>
      <w:r>
        <w:t>Â Â Â Â Â Â Â Â Â Â  Die Beschwerdeschrift ist dem Bundesgericht, Schweizerhofquai 6, 6004 Luzern, zuzustellen.</w:t>
      </w:r>
    </w:p>
    <w:p>
      <w:r>
        <w:t>Â Â Â Â Â Â Â Â Â Â  Die Beschwerdeschrift hat die Begehren, deren BegrÃ¼ndung mit Angabe der Beweismittel und die Unterschrift des BeschwerdefÃ¼hrers oder seines Vertreters zu enthalten; der angefochtene Entscheid sowie die als Beweismittel angerufenen Urkunden sind beizulegen, soweit die Partei sie in HÃ¤nden hat (Art. 42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