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IV.2007.00983 vom 24. März 2009</w:t>
      </w:r>
    </w:p>
    <w:p>
      <w:r>
        <w:t>ZH Sozialversicherungsgericht, 2009-03-24, DE</w:t>
      </w:r>
    </w:p>
    <w:p>
      <w:r>
        <w:rPr>
          <w:b/>
        </w:rPr>
        <w:t xml:space="preserve">Quelle: </w:t>
      </w:r>
      <w:r>
        <w:t>https://mcp.opencaselaw.ch/entscheid/zh_sozialversicherungsgericht_IV.2007.00983</w:t>
      </w:r>
    </w:p>
    <w:p>
      <w:r>
        <w:t>FR: ZH_SOZIALVERSICHERUNGSGERICHT IV.2007.00983 du 24 mars 2009</w:t>
      </w:r>
    </w:p>
    <w:p>
      <w:r>
        <w:t>IT: ZH_SOZIALVERSICHERUNGSGERICHT IV.2007.00983 del 24 marzo 2009</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11. Juni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Die Verwaltung hat die massgeblichen Gesetzesbestimmungen Ã¼ber die Voraussetzungen fÃ¼r den Anspruch auf eine Invalidenrente (Art. 28 Abs. 1 IVG) sowie die Bemessung der InvaliditÃ¤t aufgrund eines Einkommensvergleiches (Art. 16 des Bundesgesetzes Ã¼ber den Allgemeinen Teil des Sozialversicherungsrechts, ATSG), zutreffend dargelegt, weshalb mit nachstehenden ErgÃ¤nzungen darauf verwiesen werden kann.</w:t>
      </w:r>
    </w:p>
    <w:p>
      <w:r>
        <w:t>1.3Â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1.4Â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1.5Â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letzten, der versicherten Person erÃ¶ffneten rechtskrÃ¤ftigen VerfÃ¼gung vorlag,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133 V 108 Erw. 5.4). Dabei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9C_562/2000, Erw. 2.1 mit Hinweis).</w:t>
      </w:r>
    </w:p>
    <w:p>
      <w:r>
        <w:t>1.6Â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1.7Â Â Â Â  GemÃ¤ss der stÃ¤ndigen Rechtsprechung des EidgenÃ¶ssischen Versicherungsgerichts bildet der angefochtene Entscheid die Grenze der gerichtlichen ÃberprÃ¼fungsbefugnis (BGE 129 V 256 Erw. 1, 129 V 169 Erw. 1, je mit weiteren Hinweisen). Eine allfÃ¤llige Verschlechterung des gesundheitlichen Zustandes der BeschwerdefÃ¼hrerin nach Erlass der VerfÃ¼gung vom 11. Juni 2007 ist fÃ¼r die Beurteilung des vorliegenden Falles somit unerheblich. Eine VerÃ¤nderung des Sachverhaltes nach Erlass des strittigen Entscheides kann grundsÃ¤tzlich nur im Rahmen eines neuen Verfahrens Ã¼berprÃ¼ft werden. Deshalb hat sich das Gericht auf diejenigen Tatsachen zu stÃ¼tzen, welche im Zeitpunkt des angefochtenen Entscheides vorhanden waren. FÃ¼r die im spÃ¤teren Zeitraum vorgebrachten neuen Tatsachen hat die BeschwerdefÃ¼hrerin ein neues Gesuch bei der Invalidenversicherung einzureichen.</w:t>
      </w:r>
    </w:p>
    <w:p>
      <w:r>
        <w:rPr>
          <w:b/>
        </w:rPr>
        <w:t>E. 2</w:t>
      </w:r>
    </w:p>
    <w:p>
      <w:r>
        <w:t>2.1Â Â Â Â  Die Beschwerdegegnerin stellte sich in der VerfÃ¼gung vom 11. Juni 2007 auf den Standpunkt, dass sich der Gesundheitszustand des BeschwerdefÃ¼hrers verbessert habe. Der BeschwerdefÃ¼hrer leide an einer RÃ¼ckenschmerzproblematik ohne organisches Korrelat. Aus psychiatrischer Sicht sei keine ArbeitsunfÃ¤higkeit ausgewiesen. Die Wiedereingliederung werde allenfalls durch die nun seit sechs Jahren bestehenden Arbeitslosigkeit und weitere psychosoziale Faktoren verhindert. Der BeschwerdefÃ¼hrer sei daher in einer leidensangepassten, rÃ¼ckenschonenden TÃ¤tigkeit zu 100 % arbeitsfÃ¤hig seit November 2006 (Urk. 2 S. 2).</w:t>
      </w:r>
    </w:p>
    <w:p>
      <w:r>
        <w:t>2.2Â Â Â Â  Der BeschwerdefÃ¼hrer machte demgegenÃ¼ber geltend, seine RÃ¼ckenbeschwerden seien seit Jahren drei bis viermal pro Monat derart schwerwiegend, dass er wÃ¤hrend mehreren Tagen liegen und sich ausruhen mÃ¼sse. ZusÃ¤tzlich sei vor zirka sechs Monaten eine Blepharitis, die zu einer Operation gefÃ¼hrt habe, vorhanden gewesen. Seit der Operation mÃ¼sse er drei- bis viermal pro Tag die Augen reinigen und pflegen. Deshalb benÃ¶tige er eine gewisse Zeit pro Tag, um dieser Pflege und Reinigung nachzukommen. Weiter mÃ¼sse er auch BewegungsÃ¼bungen fÃ¼r den RÃ¼cken durchfÃ¼hren. Die ArbeitsfÃ¤higkeit sei von der Beschwerdegegnerin zu hoch eingeschÃ¤tzt worden und es stimme nicht, dass sich sein Gesundheitszustand verbessert habe (Urk. 1).</w:t>
      </w:r>
    </w:p>
    <w:p>
      <w:r>
        <w:t>2.3Â Â Â Â  Streitig und zu prÃ¼fen ist zunÃ¤chst, ob RevisionsgrÃ¼nde vorliegen, welche die Aufhebung der am 26. MÃ¤rz 2002 (Urk. 9/23) zugesprochenen ganzen Rente rechtfertigen. Dabei ist zu prÃ¼fen, ob sich die tatsÃ¤chlichen VerhÃ¤ltnisse im Zeitpunkt des Erlasses des nunmehr angefochtenen Einspracheentscheides im Vergleich zu jenen im Zeitpunkt der Rentenzusprache erheblich verÃ¤ndert haben.</w:t>
      </w:r>
    </w:p>
    <w:p>
      <w:r>
        <w:rPr>
          <w:b/>
        </w:rPr>
        <w:t>E. 3</w:t>
      </w:r>
    </w:p>
    <w:p>
      <w:r>
        <w:t>3.1Â Â Â Â  Mit VerfÃ¼gung vom 26. MÃ¤rz 2002 sprach die Beschwerdegegnerin dem BeschwerdefÃ¼hrer eine ganze Rente plus Kinderrenten fÃ¼r Sohn C.___ und Tochter D.___ mit Wirkung ab 1. April 2001 zu (Urk. 9/23). Dabei stÃ¼tzte sich die Beschwerdegegnerin gemÃ¤ss Feststellungsblatt vom 21. Januar 2002 (Urk. 9/10) auf folgende Arztberichte:</w:t>
      </w:r>
    </w:p>
    <w:p>
      <w:r>
        <w:t>Â Â Â Â Â Â Â Â  In seinem Bericht vom 19. Januar 2001 diagnostizierte Dr. med. E.___, Psychiatrie und Psychotherapie FMH, eine narzisstische PersÃ¶nlichkeitsstÃ¶rung (Urk. 9/4/11 Ziff. 1). Er fÃ¼hrte aus, die Arbeits- und ErwerbsfÃ¤higkeit seien derzeit und auf lÃ¤ngere Sicht zu 80 % eingeschrÃ¤nkt (Urk. 9/4/11 Ziff. 3).</w:t>
      </w:r>
    </w:p>
    <w:p>
      <w:r>
        <w:t>3.2Â Â Â Â  In ihrem Bericht vom 16. Mai 2001 diagnostizierte Dr. med. H.___, Allgemeinmedizin und Innere Medizin FMH, ein rezidivierendes Lumbovertebralsyndrom (Urk. 9/7/2 Ziff. 3). In der angestammten TÃ¤tigkeit als Mitarbeiter im Passagierdienst sei dem BeschwerdefÃ¼hrer eine 50 %ige ArbeitsfÃ¤higkeit zumutbar; in einer behinderungsangepassten TÃ¤tigkeit sei er zu 70 bis 100 % arbeitsfÃ¤hig (Urk. 9/7/3 lit. e).</w:t>
      </w:r>
    </w:p>
    <w:p>
      <w:r>
        <w:t>3.3Â Â Â Â  Dr. med. I.___, Allgemeinmedizin FMH, diagnostizierte im Bericht vom 20. Mai 2001 eine narzisstische PersÃ¶nlichkeitsstÃ¶rung und ein rezidivierendes Lumbovertebralsyndrom bei Haltungsinsuffizienz (Urk. 9/4/5 Ziff. 3). Die Beurteilung der Arbeits- und ErwerbsfÃ¤higkeit stÃ¼tze sich im Wesentlichen auf die psychiatrische Beurteilung von Dr. E.___ (Urk. 9/4/4 Ziff. 1.5). Daher bestehe beim BeschwerdefÃ¼hrer eine Arbeits- und ErwerbsfÃ¤higkeit von 0 % seit mindestens 6. April 2000 (Urk. 9/4/4 Ziff. 1.1). Ferner fÃ¼hrte er aus, die Belastbarkeit der LendenwirbelsÃ¤ule (LWS) des BeschwerdefÃ¼hrers sei leicht bis mittelschwer eingeschrÃ¤nkt (Urk. 9/4/6 lit. a)</w:t>
      </w:r>
    </w:p>
    <w:p>
      <w:r>
        <w:rPr>
          <w:b/>
        </w:rPr>
        <w:t>E. 4</w:t>
      </w:r>
    </w:p>
    <w:p>
      <w:r>
        <w:t>4.1Â Â Â Â  In ihrem Bericht vom 16. MÃ¤rz 2006 diagnostizierte Dr. med. P.___ , Innere Medizin FMH, chronisch rezidivierende subjektiv invalidisierende lumbale RÃ¼ckenschmerzen seit 1991 (Urk. 9/35 lit. A). Der Gesundheitszustand sei stationÃ¤r (Urk. 9/35 lit. C.1). Nach 5-jÃ¤hriger Arbeitslosigkeit und chronisch rezidivierenden SchmerzschÃ¼ben sei die Langzeitprognose ungÃ¼nstig (Urk. 9/35 lit. D.7). In einer behinderungsangepassten TÃ¤tigkeit sei der BeschwerdefÃ¼hrer zu 50 % arbeitsfÃ¤hig (Urk. 9/35 S. 4).</w:t>
      </w:r>
    </w:p>
    <w:p>
      <w:r>
        <w:t>4.2Â Â Â Â  In ihrem Gutachten vom 2. November 2006 diagnostizierten Dr. med. F.___, Psychiatrie und Psychotherapie FMH, und lic. phil. G.___, Fachpsychologe fÃ¼r Psychotherapie FSP, Hinweise auf eine PersÃ¶nlichkeitsstÃ¶rung. Es bestehe keine psychiatrische Erkrankung, die eine InvaliditÃ¤t bedingen wÃ¼rde. Aus rein psychiatrischer Sicht bestehe beim BeschwerdefÃ¼hrer gegenwÃ¤rtig keine ArbeitsunfÃ¤higkeit. Er sei zu Ã¼ber 70 % arbeitsfÃ¤hig. Der BeschwerdefÃ¼hrer sei affektiv gut spÃ¼rbar. Formale oder inhaltliche DenkstÃ¶rungen, SinnestÃ¤uschungen oder andere schwere Ich-StÃ¶rungen oder ZwÃ¤nge kÃ¶nnten nicht festgestellt werden (Urk. 9/43 S. 3 unten). In ihren AbklÃ¤rungen hÃ¤tten sie keine Hinweise auf eine invalidisierende PersÃ¶nlichkeitsstÃ¶rung, eine depressive Episode oder eine SomatisierungsstÃ¶rung finden kÃ¶nnen. Zusammengefasst bestehe beim BeschwerdefÃ¼hrer keine psychische StÃ¶rung, die eine InvaliditÃ¤t bedingen wÃ¼rde. Ob allenfalls die RÃ¼ckenbeschwerden die ArbeitsfÃ¤higkeit tangieren wÃ¼rden, sei von FachÃ¤rzten der OrthopÃ¤die beziehungsweise Rheumatologie zu beurteilen (Urk. 9/43 S. 4 oben).</w:t>
      </w:r>
    </w:p>
    <w:p>
      <w:r>
        <w:t>4.3Â Â Â Â  Auf Zuweisung durch Dr. P.___ untersuchte Dr. med. J.___, Radiologie FMH, Zentrum fÃ¼r medizinische Radiologie, RÃ¶ntgeninstitut Z.___, den BeschwerdefÃ¼hrer am 23. Februar 2007 mittels Magnetresonanztomographie (MRI). Im gleichentags ausgestellten Bericht gab er folgende Befunde wieder (Urk. 9/53/1):</w:t>
      </w:r>
    </w:p>
    <w:p>
      <w:r>
        <w:t>- L1/2 und L2/3: normal hohe, gut hydrierte Bandscheiben, keine Diskushernien, keine Nervenwurzelkompression</w:t>
      </w:r>
    </w:p>
    <w:p>
      <w:r>
        <w:t>- L3/4: leichte Chondrose, keine Diskushernie, normal weiter Spinalkanal, mÃ¤ssige Spondylarthrosen, keine Nervenwurzelkompression</w:t>
      </w:r>
    </w:p>
    <w:p>
      <w:r>
        <w:t>- L4/5: mÃ¤ssige Chondrose, leichte Diskusprotrusion, auch hier normal weiter Spinalkanal, mÃ¤ssige Spondylarthrosen, kein Nachweis einer allfÃ¤lligen Nervenwurzelkompression</w:t>
      </w:r>
    </w:p>
    <w:p>
      <w:r>
        <w:t>- L5/S1: leichte Chondrose, zirkulÃ¤re Diskusprotrusion mit kleiner, medianer Hernie, ohne Nervenwurzelkompression, leichte Spondylarthrosen</w:t>
      </w:r>
    </w:p>
    <w:p>
      <w:r>
        <w:t>4.4Â Â Â Â  Dr. P.___ nannte im Bericht vom 25. April 2007 folgende Diagnosen (Urk. 9/62):</w:t>
      </w:r>
    </w:p>
    <w:p>
      <w:r>
        <w:t>- chronisches intermittierendes Lumbovertebralsyndrom bei</w:t>
      </w:r>
    </w:p>
    <w:p>
      <w:r>
        <w:t>- Haltungsinsuffizienz, insbesondere bei mittelschweren und schweren kÃ¶rperlichen Belastungen und lÃ¤ngerem Gehen</w:t>
      </w:r>
    </w:p>
    <w:p>
      <w:r>
        <w:t>- WirbelsÃ¤ulenfehlform und degenerative WirbelsÃ¤ulenverÃ¤nderungen</w:t>
      </w:r>
    </w:p>
    <w:p>
      <w:r>
        <w:t>Â Â Â Â Â Â Â Â  Vorerst habe der BeschwerdefÃ¼hrer eine Augenoperation vor sich. Anschliessend mÃ¼sse er eine lÃ¤nger dauernde, einmal wÃ¶chentlich zu absolvierende RÃ¼ckenmuskelaufbautherapie beginnen (Urk. 9/62).</w:t>
      </w:r>
    </w:p>
    <w:p>
      <w:r>
        <w:t>4.5Â Â Â Â  In seinem Bericht vom 22. Mai 2007 hielt Dr. med. K.___, Ophthalmologie FMH, fest, er habe den BeschwerdefÃ¼hrer vom 24. April bis 22. Mai 2007 behandelt. Zuweisungsgrund sei ein Chalazion des rechten Oberlides gewesen. WunschgemÃ¤ss habe er das Chalazion am 14. Mai 2007 ambulant im Augencenter Talwiesen excidiert. Heute habe er den Faden entfernt und damit sei die Behandlung abgeschlossen (Urk. 9/68/1).</w:t>
      </w:r>
    </w:p>
    <w:p>
      <w:r>
        <w:t>4.6Â Â Â Â  In seinem Ã¤rztlichen Zeugnis vom 13. August 2007 fÃ¼hrte Dr. med. L.___, Allgemeinmedizin FMH, aus, der BeschwerdefÃ¼hrer sei am 13. August 2007 erstmals in seiner Sprechstunde gewesen. Er leide seit Jahrzehnten an lumbovertebralen Schmerzen, weswegen man sich fÃ¼r eine medizinische KrÃ¤ftigungstherapie mittels MedX GerÃ¤ten entschieden habe, wobei sich die ersten Erfolge nicht vor vier bis sechs Monaten einstellen wÃ¼rden (Urk. 7/12).</w:t>
      </w:r>
    </w:p>
    <w:p>
      <w:r>
        <w:rPr>
          <w:b/>
        </w:rPr>
        <w:t>E. 5</w:t>
      </w:r>
    </w:p>
    <w:p>
      <w:r>
        <w:t>5.1Â Â Â Â  Im Zeitpunkt der Zusprechung der ganzen Rente am 26. MÃ¤rz 2002 nahm die Beschwerdegegnerin gestÃ¼tzt auf die Berichte von Dr. E.___ vom 19. Januar 2001 (Urk. 9/4/7-12) an, der BeschwerdefÃ¼hrer sei aus psychiatrischer Sicht (narzisstische PersÃ¶nlichkeitsstÃ¶rung) zu 80 % arbeitsunfÃ¤hig (Urk. 9/4/11 Ziff. 3). Dr. von I.___, welcher nach eigenen Angaben bezÃ¼glich ArbeitsfÃ¤higkeit auf den Bericht von Dr. E.___ abgestellt hatte (Urk. 9/4/4 Ziff. 1.5), fÃ¼hrte im Bericht vom 20. Mai 2001 aus, seit mindestens 6. April 2000 bestehe eine ArbeitsfÃ¤higkeit von 0 % (Urk. 9/4/4 Ziff. 1.1a). Ferner fÃ¼hrte er aus, die Belastbarkeit der LendenwirbelsÃ¤ule (LWS) des BeschwerdefÃ¼hrers sei leicht bis mittelschwer eingeschrÃ¤nkt (Urk. 9/4/6 lit. a). ZusÃ¤tzlich diagnostizierten Dr. von I.___ und Dr. H.___ in ihren Berichten vom 16. und 20. Mai 2001 (Urk. 9/4/1-6, Urk. 9/7) ein rezidivierendes Lumbovertebralsyndrom bei Haltungsinsuffizienz (Urk. 9/4/5 Ziff. 3, Urk. 9/7/2 Ziff. 3). Dr. H.___ attestierte eine ArbeitsfÃ¤higkeit von 50 % in der angestammten TÃ¤tigkeit als Mitarbeiter im Passagierdienst; in einer rÃ¼ckenschonenden TÃ¤tigkeit ohne lÃ¤ngeres Sitzen, Stehen und Ãberkopfarbeiten sowie ohne Heben von mehr als 5 kg sei der BeschwerdefÃ¼hrer zu 70 bis 100 % arbeitsfÃ¤hig (Urk. 9/7/3 lit. e, Urk. 9/7/5 lit. d).</w:t>
      </w:r>
    </w:p>
    <w:p>
      <w:r>
        <w:t>5.2Â Â Â Â  In den anlÃ¤sslich der Rentenrevision eingeholten medizinischen Berichte nannten die Ãrzte in somatischer Sicht im Wesentlichen die gleichen Diagnosen wie in den ursprÃ¼nglichen Berichten von Dr. von I.___ und Dr. H.___ (Urk. 9/35 lit. A, Urk. 9/62, Urk. 7/12). Auch aus den geklagten Beschwerden oder den genannten Befunden ergeben sich keine Hinweise darauf, dass sich der Gesundheitszustand des BeschwerdefÃ¼hrers wesentlich verschlechtert hÃ¤tte. Dies lÃ¤sst darauf schliessen, dass sich die Beschwerden im Bereich der LWS nicht verÃ¤ndert haben. Damit ist aus somatischer Sicht weiterhin von einer ArbeitsfÃ¤higkeit von 100 % in einer rÃ¼ckenschonenden TÃ¤tigkeit ohne lÃ¤ngeres Sitzen, Stehen und Ãberkopfarbeiten sowie ohne Heben von mehr als 5 kg auszugehen. Daran Ã¤ndert auch die Beurteilung durch Dr. P.___ nichts, welche eine ArbeitsfÃ¤higkeit von 50 % in einer behinderungsangepassten TÃ¤tigkeit attestierte. Diese verÃ¤nderte Beurteilung ist damit zu erklÃ¤ren, dass Dr. P.___ nach eigenen Angaben den BeschwerdefÃ¼hrer kaum gekannt habe (Urk. 9/35 S. 4 Mitte) und sich damit einzig auf die Angaben des BeschwerdefÃ¼hrers und nicht auf Befunde stÃ¼tzte. Dies wird auch dadurch ersichtlich, dass Dr. P.___ in der Diagnose angab, die lumbalen RÃ¼ckenschmerzen seien nur subjektiv (Urk. 9/35 lit. A). Daher kann bezÃ¼glich EinschÃ¤tzung der ArbeitsfÃ¤higkeit auf den Bericht von Dr. P.___ vom 16. MÃ¤rz 2006 nicht abgestellt werden.</w:t>
      </w:r>
    </w:p>
    <w:p>
      <w:r>
        <w:t>Â Â Â Â Â Â Â Â  Ferner lÃ¤sst sich auch aufgrund der Berichte von Dr. J.___ und Dr. L.___ Â Â keine Verschlechterung des Gesundheitszustandes erkennen (Urk. 9/35/1, Urk. 7/12).</w:t>
      </w:r>
    </w:p>
    <w:p>
      <w:r>
        <w:t>5.3Â Â Â Â  Aus psychiatrischer Sicht besteht nach fachÃ¤rztlicher EinschÃ¤tzung von Dr. F.___ sowie lic. phil. G.___ keine ArbeitsunfÃ¤higkeit. Ihr Gutachten beantwortet die gestellten Fragen umfassend, beruht auf den erforderlichen allseitigen Untersuchungen (Urk. 9/43 S. 1 unten), berÃ¼cksichtigt die geklagten Beschwerden (Urk. 9/43 S. 3 oben) und setzt sich mit dem Verhalten des BeschwerdefÃ¼hrers auseinander (Urk. 9/43 S. 3 Mitte). Schliesslich wurde das Gutachten in Kenntnis der Krankengeschichte abgegeben (Urk. 9/43 S. 1 unten f.) und leuchtet in der Darlegung der medizinischen Situation ein; ferner sind die Schlussfolgerungen begrÃ¼ndet. Es erfÃ¼llt daher die praxisgemÃ¤ssen Kriterien (vgl. vorstehend Erw. 1.6) vollumfÃ¤nglich, so dass fÃ¼r die Entscheidfindung darauf abgestellt werden kann.</w:t>
      </w:r>
    </w:p>
    <w:p>
      <w:r>
        <w:t>Â Â Â Â Â Â Â Â  Dr. F.___ und lic. phil. G.___ hielten fest, der BeschwerdefÃ¼hrer sei affektiv spÃ¼rbar. Formale oder inhaltliche DenkstÃ¶rungen, SinnestÃ¤uschungen oder andere schwere Ich-StÃ¶rungen oder ZwÃ¤nge kÃ¶nnten nicht festgestellt werden (Urk. 9/43 S. 3 unten). In ihren AbklÃ¤rungen hÃ¤tten sie keine Hinweise auf eine invalidisierende PersÃ¶nlichkeitsstÃ¶rung, eine depressive Episode oder eine SomatisierungsstÃ¶rung finden kÃ¶nnen. Zusammengefasst bestehe beim BeschwerdefÃ¼hrer keine psychische StÃ¶rung, die eine InvaliditÃ¤t bedingen wÃ¼rde. Ob allenfalls die RÃ¼ckenbeschwerden die ArbeitsfÃ¤higkeit tangieren wÃ¼rden, sei von FachÃ¤rzten der OrthopÃ¤die beziehungsweise Rheumatologie zu beurteilen (Urk. 9/43 S. 4 oben). Damit hat sich der psychische Gesundheitszustand des BeschwerdefÃ¼hrers erheblich verbessert und der BeschwerdefÃ¼hrer ist somit in einer rÃ¼ckenschonenden TÃ¤tigkeit ohne lÃ¤ngeres Sitzen, Stehen und Ãberkopfarbeiten sowie ohne Heben von mehr als 5 kg zu 100 % arbeitsfÃ¤hig.</w:t>
      </w:r>
    </w:p>
    <w:p>
      <w:r>
        <w:t>5.4Â Â Â Â  Daran vermÃ¶gen auch die EinwÃ¤nde des BeschwerdefÃ¼hrers nichts zu Ã¤ndern, wonach er nach der Operation vom 14. Mai 2007 drei- bis viermal pro Tag die Augen reinigen und pflegen mÃ¼sse und zusÃ¤tzlich BewegungsÃ¼bungen fÃ¼r den RÃ¼cken durchfÃ¼hren mÃ¼sse (Urk. 1 Mitte). GemÃ¤ss Bericht vom 22. Mai 2007 von Dr. K.___ wurde die Behandlung nach Entfernung des Chalzion bereits nach einer Woche wieder abgeschlossen (Urk. 9/68/1), was auf keinerlei Komplikationen der ambulanten Operation vom 14. Mai 2007 hindeutet. Die tÃ¤gliche Pflege des rechten Oberlides nach erfolgter Operation und auch die RÃ¼ckentherapie lassen sich ohne Weiteres mit einer vollen ErwerbstÃ¤tigkeit vereinbaren.</w:t>
      </w:r>
    </w:p>
    <w:p>
      <w:r>
        <w:t>5.5Â Â Â Â  Die vom BeschwerdefÃ¼hrer nach Abschluss des Schriftenwechsels beim hiesigen Gericht eingereichte Eingabe vom 10. Juni 2008 (Urk. 11), welche im Ãbrigen die geltend gemachten AntrÃ¤ge (Urk 1) wiederholt, und das eingereichte Schreiben vom 5. Februar 2009 sowie die eingereichten medizinischen Berichte (Urk. 12/1-2, Urk. 15, Urk. 20, Urk. 21/1, Urk. 22) betreffen die Zeit nach Erlass der angefochtenen VerfÃ¼gung vom 11. Juni 2007 und sind daher fÃ¼r die Beurteilung des vorliegenden Falles nicht mehr relevant (vgl. vorstehend Erw. 1.7).</w:t>
      </w:r>
    </w:p>
    <w:p>
      <w:r>
        <w:t>5.6Â Â Â Â  Zusammenfassend ist der medizinische Sachverhalt als dahingehend erstellt zu betrachten, dass sich der gesundheitliche Zustand des BeschwerdefÃ¼hrers seit der Rentenzusprache im MÃ¤rz 2002 derart verbessert hat, dass ihm eine rÃ¼ckenschonende TÃ¤tigkeit ohne lÃ¤ngeres Sitzen, Stehen und Ãberkopfarbeiten sowie ohne Heben von mehr als 5 kg wieder vollumfÃ¤nglich zumutbar ist.</w:t>
      </w:r>
    </w:p>
    <w:p>
      <w:r>
        <w:rPr>
          <w:b/>
        </w:rPr>
        <w:t>E. 6</w:t>
      </w:r>
    </w:p>
    <w:p>
      <w:r>
        <w:t>6.1Â Â Â Â  Zu prÃ¼fen bleiben somit die erwerblichen Auswirkungen der Verbesserung der gesundheitlichen Situation des BeschwerdefÃ¼hrers.</w:t>
      </w:r>
    </w:p>
    <w:p>
      <w:r>
        <w:t>Â Â Â Â Â Â Â Â  FÃ¼r die Vornahme des Einkommensvergleichs ist grundsÃ¤tzlich auf die Gegebenheiten im Zeitpunkt des allfÃ¤lligen Rentenbeginns - beziehungsweise Revisionszeitpunkt - abzustellen (BGE 129 V 223 f. Erw. 4.2 in fine, 128 V 174).</w:t>
      </w:r>
    </w:p>
    <w:p>
      <w:r>
        <w:t>Â Â Â Â Â Â Â Â  Bei der Ermittlung des ohne invalidisierenden Gesundheitsschaden erzielbaren Einkommens (Valideneinkommen) ist entscheidend, was die versicherte Person aufgrund ihrer beruflichen FÃ¤higkeiten und persÃ¶nlichen UmstÃ¤nde unter BerÃ¼cksichtigung ihrer beruflichen Weiterentwicklung, soweit hierfÃ¼r hinreichend konkrete Anhaltspunkte bestehen (Kursbesuche, Aufnahme eines Studiums etc.), zu erwarten gehabt hÃ¤tte (BGE 96 V 26). Da nach empirischer Feststellung in der Regel die bisherige TÃ¤tigkeit im Gesundheitsfall weitergefÃ¼hrt worden wÃ¤re, ist AnknÃ¼pfungspunkt fÃ¼r die Bestimmung des Valideneinkommens hÃ¤ufig der zuletzt erzielte, der Teuerung sowie der realen Einkommensentwicklung angepasste Verdienst (RKUV 1993 Nr. U 168 S. 101 Erw. 3b) beziehungsweise das an die branchenspezifische Nominallohnentwicklung angepasste frÃ¼here Einkommen (AHI 2000 S. 305 ff. Erw. 2c).</w:t>
      </w:r>
    </w:p>
    <w:p>
      <w:r>
        <w:t>Â Â Â Â Â Â Â Â  Die Beschwerdegegnerin ermittelte fÃ¼r das Jahr 2005 ein Valideneinkommen von Fr. 57'765.--, indem sie davon ausging, dass der BeschwerdefÃ¼hrer bei der B.___ AG im Jahre 2002 ohne Gesundheitsschaden ein Einkommen von Fr. 4'300.-- monatlich hÃ¤tte erzielen kÃ¶nnen. Diese Einkommen rechnete sie offenbar hoch, wobei sie die Berechnungsgrundlagen aber nicht angab (Urk. 9/55).</w:t>
      </w:r>
    </w:p>
    <w:p>
      <w:r>
        <w:t>6.2Â Â Â Â  Zum Zeitpunkt der erstmaligen Anmeldung bei der Invalidenversicherung im Jahre 2001 war der BeschwerdefÃ¼hrer seit 5 Jahren nicht mehr erwerbstÃ¤tig (Urk. 9/3). Laut Auskunft des letzten Arbeitgebers B.___ AG hatte der BeschwerdefÃ¼hrer bereits vor Eintritt des Gesundheitsschadens den Betrieb verlassen (Urk. 9/14). Die IV-Stelle hielt bei ihrem Beschluss vom 22. Januar 2002 fest, dass keine verspÃ¤tete Anmeldung im Sinne von Art. 48 Abs. 2 IVG vorliegt und sprach dem BeschwerdefÃ¼hrer ab dem 1. April 2001 eine Rente zu. Es ist daher davon auszugehen, dass der BeschwerdefÃ¼hrer zum Zeitpunkt des Eintritts der ArbeitsunfÃ¤higkeit aus behinderungsfremden GrÃ¼nden arbeitslos gewesen ist, weshalb bezÃ¼glich des Valideneinkommens nicht auf den zuletzt erzielten Verdienst bei der B.___ AG, sondern darauf abzustellen ist, welchen Verdienst der BeschwerdefÃ¼hrer auf dem allgemeinen Arbeitsmarkt zumutbarerweise erzielen kÃ¶nnte, wenn er nicht invalid geworden wÃ¤re. Demnach ist das Valideneinkommen aufgrund von statistischen Durchschnittswerten zu bestimmen (Urteil des EidgenÃ¶ssischen Versicherungsgerichts vom 19. April 2006 i.S. T, I 175/06, Erw. 3). GemÃ¤ss seinen Angaben auf dem Anmeldeformular hatte der BeschwerdefÃ¼hrer ursprÃ¼nglich eine Lehre als Maschinenschlosser absolviert, Ã¼bte diesen Beruf in der Folge aber nicht mehr aus, sondern hatte, bevor er 1996 arbeitslos wurde, wÃ¤hrend mehreren Jahren verschiedene TemporÃ¤rstellen und zuletzt diejenige bei der B.___ AG inne. Er begnÃ¼gte sich dabei mit einem Lohn zwischen Fr. 4'000.-- und Fr. 4'200.-- (Urk. 9/3/4), was in etwa einem Hilfsarbeiterlohn entsprach. Es rechtfertigt sich daher, bezÃ¼glich Valideneinkommen vom standardisierten Durchschnittslohn fÃ¼r MÃ¤nner fÃ¼r einfache und repetitive TÃ¤tigkeiten in sÃ¤mtlichen Wirtschaftszweigen des privaten Sektors auszugehen.</w:t>
      </w:r>
    </w:p>
    <w:p>
      <w:r>
        <w:t>6.3Â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1/2-2009 S. 98 Tabelle B9.2; BGE 129 V 484 Erw. 4.3.2, 126 V 77 f. Erw. 3b/bb, 124 V 322 Erw. 3b/aa; AHI 2000 S. 81 Erw. 2a).</w:t>
      </w:r>
    </w:p>
    <w:p>
      <w:r>
        <w:t>6.4Â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6.5Â Â Â Â  Der BeschwerdefÃ¼hrer bestreitet die Berechnung des Invalideneinkommens nicht. Angesichts der Zumutbarkeit einer behinderungsangepassten TÃ¤tigkeit zu 100 % steht dem BeschwerdefÃ¼hrer eine breite Palette von TÃ¤tigkeiten offen. Es rechtfertigt sich daher, zur Bemessung des Invalideneinkommens ebenfalls auf den standardisierten Durchschnittslohn fÃ¼r einfache und repetitive TÃ¤tigkeiten in sÃ¤mtlichen Wirtschaftszweigen des privaten Sektors abzustellen.</w:t>
      </w:r>
    </w:p>
    <w:p>
      <w:r>
        <w:t>Â Â Â Â Â Â Â Â  Ferner ist auch die HÃ¶he des von der Beschwerdegegnerin vorgenommenen Leidensabzuges nicht zu beanstanden (Urk. 2 S. 2 oben, Urk. 9/55). Jedoch ist der Leidensabzug aufgrund der Tatsache, dass der BeschwerdefÃ¼hrer nicht mehr schweren Arbeiten nachgehen kann, vorzunehmen.</w:t>
      </w:r>
    </w:p>
    <w:p>
      <w:r>
        <w:t>6.6Â Â Â Â  Sind Validen- und Invalideneinkommen ausgehend vom selben Tabellenlohn zu berechnen, erÃ¼brigt sich deren genaue Ermittlung. Diesfalls entspricht der InvaliditÃ¤tsgrad dem Grad der ArbeitsunfÃ¤higkeit unter BerÃ¼cksichtigung des Abzuges vom Tabellenlohn (Urteil des EidgenÃ¶ssischen Versicherungsgerichts vom 15. April 2003 i.S. M., I 1/03, Erw. 5.2).</w:t>
      </w:r>
    </w:p>
    <w:p>
      <w:r>
        <w:t>Â Â Â Â Â Â Â Â  Der BeschwerdefÃ¼hrer ist in angepasster TÃ¤tigkeit zu 100 % arbeitsfÃ¤hig, weshalb die InvaliditÃ¤t dem Leidensabzug von 15 % entspricht.</w:t>
      </w:r>
    </w:p>
    <w:p>
      <w:r>
        <w:t>Â Â Â Â Â Â Â Â  Damit besteht kein Anspruch auf eine Invalidenrente und der angefochtene Entscheid ist nicht zu beanstanden, was zur Abweisung der Beschwerde fÃ¼hrt.</w:t>
      </w:r>
    </w:p>
    <w:p>
      <w:r>
        <w:t>7.Â Â Â Â Â Â  Da es im vorliegenden Verfahren um die Bewilligung oder Verweigerung von IV-Leistungen geht, ist das Verfahren kostenpflichtig. Die Gerichtskosten sind nach dem Verfahrensaufwand und unabhÃ¤ngig vom Streitwert festzulegen (Art. 69 Abs. 1 bis IVG in der seit dem 1. Juli 2006 in Kraft stehenden Fassung) und auf Fr. 700.-- anzusetzen. Entsprechend dem Ausgang des Verfahrens sind sie dem BeschwerdefÃ¼hrer aufzuerlegen, infolge GewÃ¤hrung der unentgeltlichen ProzessfÃ¼hrung (Urk. 10) jedoch einstweilen auf die Gerichtskasse zu nehmen.</w:t>
      </w:r>
    </w:p>
    <w:p>
      <w:r>
        <w:t>Das Gericht erkennt:</w:t>
      </w:r>
    </w:p>
    <w:p>
      <w:r>
        <w:t>1.Â Â Â Â Â Â Â Â  Die Beschwerde wird abgewiesen.</w:t>
      </w:r>
    </w:p>
    <w:p>
      <w:r>
        <w:t>2.Â Â Â Â Â Â Â Â  Die Gerichtskosten von Fr. 700.-- werden dem BeschwerdefÃ¼hrer auferlegt, jedoch zufolge GewÃ¤hrung der unentgeltlichen ProzessfÃ¼hrung einstweilen auf die Gerichtskasse genommen.</w:t>
      </w:r>
    </w:p>
    <w:p>
      <w:r>
        <w:t>3.Â Â Â Â Â Â Â Â  Zustellung gegen Empfangsschein an:</w:t>
      </w:r>
    </w:p>
    <w:p>
      <w:r>
        <w:t>- A.___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