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IV.2007.00980 vom 19. Januar 2009</w:t>
      </w:r>
    </w:p>
    <w:p>
      <w:r>
        <w:t>ZH Sozialversicherungsgericht, 2009-01-19, DE</w:t>
      </w:r>
    </w:p>
    <w:p>
      <w:r>
        <w:rPr>
          <w:b/>
        </w:rPr>
        <w:t xml:space="preserve">Quelle: </w:t>
      </w:r>
      <w:r>
        <w:t>https://mcp.opencaselaw.ch/entscheid/zh_sozialversicherungsgericht_IV.2007.00980</w:t>
      </w:r>
    </w:p>
    <w:p>
      <w:r>
        <w:t>FR: ZH_SOZIALVERSICHERUNGSGERICHT IV.2007.00980 du 19 janvier 2009</w:t>
      </w:r>
    </w:p>
    <w:p>
      <w:r>
        <w:t>IT: ZH_SOZIALVERSICHERUNGSGERICHT IV.2007.00980 del 19 gennaio 2009</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Die seit dem 1. Januar 2004 massgeblichen Â Rentenabstufungen geben bei einem InvaliditÃ¤tsgrad von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9C_562/2008 vom 3. November 2008, Erw. 2.1 mit Hinweis).</w:t>
      </w:r>
    </w:p>
    <w:p>
      <w:r>
        <w:rPr>
          <w:b/>
        </w:rPr>
        <w:t>E. 3</w:t>
      </w:r>
    </w:p>
    <w:p>
      <w:r>
        <w:t>3.1Â Â Â Â Â Â Â Â  Zeitlicher Referenzpunkt fÃ¼r die PrÃ¼fung der Frage, ob eine anspruchserhebliche und mithin revisionsrelevante Ãnderung eingetreten ist, bildet die rechtskrÃ¤ftige VerfÃ¼gung vom 19. Mai 2005 (Urk. 12/115), denn sie beruht auf einer materiellen PrÃ¼fung des Rentenanspruchs mit rechtskonformer SachverhaltsabklÃ¤rung, BeweiswÃ¼rdigung und DurchfÃ¼hrung eines Einkommensvergleichs (vgl. insbesondere Feststellungsblatt fÃ¼r den Beschluss vom 15. MÃ¤rz 2005, Urk. 12/103).</w:t>
      </w:r>
    </w:p>
    <w:p>
      <w:r>
        <w:t>3.2Â Â Â Â  Dem Gesuch des BeschwerdefÃ¼hrers vom 4. August 2004 (Urk. 12/75) um ErhÃ¶hung der Invalidenrente lag ein Bericht der Y.___ vom 6. Juli 2004 bei. Diesem ist zu entnehmen, dass der BeschwerdefÃ¼hrer ab Januar 2004 an einem Rezidiv der Beinschmerzen mit Lokalisation im Bereich des Dermatoms S1 litt. Schmerzen bestanden insbesondere nach langem Sitzen oder Gehen. Das MRI vom 23. Juni 2004 zeigte ein sehr voluminÃ¶ses Diskushernienrezidiv L5/S1 paramedial links und nach kaudal luxiert. Dazu erklÃ¤rten die Ãrzte, auf dem MRI vom November 2001 sei auf dieser HÃ¶he noch keine Diskushernie ersichtlich gewesen. Eine motorische Ausfallsymptomatik bestehe zur Zeit aber nicht (Urk. 12/76). Daraufhin liess die IV-Stelle den BeschwerdefÃ¼hrer durch das Z.___, Rheumaklinik und Institut fÃ¼r Physikalische Medizin, untersuchen. Dieses hielt im Bericht vom 3. Februar 2005 fest, es sei im Januar 2004 zu einer Zustandsverschlechterung gekommen, die auch bildgebend nachweisbar sei. Es sei zu einer erneuten radikulÃ¤ren Reizsymptomatik gekommen. Aufgrund der ausgeprÃ¤gten Schmerzsymptomatik habe der BeschwerdefÃ¼hrer die bis anhin teilzeitlich ausgeÃ¼bte TÃ¤tigkeit als Reiniger nicht mehr ausÃ¼ben kÃ¶nnen. Eine ArbeitsfÃ¤higkeit in einer leidensangepassten TÃ¤tigkeit sei nunmehr zu verneinen. Allerdings sei es mÃ¶glich, dass sich Diskushernien spontan zurÃ¼ckbildeten. Eine Regredienz der Beschwerden sowie eine erneute ArbeitsfÃ¤higkeit sei daher denkbar (Urk. 12/101).</w:t>
      </w:r>
    </w:p>
    <w:p>
      <w:r>
        <w:t>Â Â Â Â Â Â Â Â  Dieser Beurteilung folgte die IV-Stelle und errechnete aufgrund der vollstÃ¤ndigen ArbeitsunfÃ¤higkeit einen InvaliditÃ¤tsgrad von 100 % und erhÃ¶hte, wie bereits erwÃ¤hnt, die laufende auf eine ganze Rente mit Wirkung per 1. August 2004 (VerfÃ¼gung vom 19. Mai 2005; Urk. 12/103, Urk. 12/105, Urk. 12/115).</w:t>
      </w:r>
    </w:p>
    <w:p>
      <w:r>
        <w:t>3.3Â Â Â Â  Im Rahmen des amtlichen Revisionsverfahrens holte die IV-Stelle einen weiteren Bericht des Z.___, Rheumaklinik und Institut fÃ¼r Physikalische Medizin, ein. Darin fÃ¼hrten die Ãrzte aus, sie hÃ¤tten den BeschwerdefÃ¼hrer letztmals am 8. MÃ¤rz 2006 untersucht. GemÃ¤ss dessen Angaben hÃ¤tten sich die Beschwerden im Vergleich zum Vorjahr etwas gebessert. Die SensibilitÃ¤tsstÃ¶rungen trÃ¤ten aber leicht verstÃ¤rkt auf. Klinisch sei die Beweglichkeit der Hals-, Brust- und LendenwirbelsÃ¤ule frei. Jedoch bestehe ein sensibler Ausfall S1 links. Die WirbelsÃ¤ule sei im Lot. Es bestÃ¤nden eine muskulÃ¤re Dysbalance und eine Haltungsinsuffizienz. Die Nervendehnungstests seien negativ gewesen. Weiter erklÃ¤rten die Ãrzte, eine weiterfÃ¼hrende Bildgebung oder AbklÃ¤rung sei bei aktuell stabiler Symptomatik und Klinik vorerst nicht indiziert. Aufgrund der psychosozialen Belastung, die vordergrÃ¼ndig sei, empfehle sich zusÃ¤tzlich eine psychosoziale UnterstÃ¼tzung. Eine stabilisierende Physiotherapie, von der der BeschwerdefÃ¼hrer wahrscheinlich profitieren wÃ¼rde, habe er abgelehnt. Angaben zur ArbeitsfÃ¤higkeit machten die Ãrzte nicht (Bericht vom 1. Juni 2006, Urk. 12/120).</w:t>
      </w:r>
    </w:p>
    <w:p>
      <w:r>
        <w:t>Â Â Â Â Â Â Â Â  Die angefochtene VerfÃ¼gung stÃ¼tzt sich auf die Stellungnahme des RAD vom 16. Oktober 2006 zu diesem Bericht. Der RAD fÃ¼hrte aus, die Hals-, Brust- und LendenwirbelsÃ¤ule sei frei beweglich und schmerzfrei. Abgesehen von EinschrÃ¤nkungen des Achillessehnenreflexes links und des sensiblen Ausfalls im S1 links bestÃ¼nden keine AuffÃ¤lligkeiten. Im Vergleich zu den Befunden in den Berichten der vergangenen Jahre sei daher von einer Besserung des Gesundheitszustandes auszugehen. Medizinisch-theoretisch kÃ¶nne man von einer vollen ArbeitsfÃ¤higkeit ausgehen, sofern es sich um eine leichte TÃ¤tigkeit mit Wechselbelastung ohne Heben, Tragen und Transportieren von mehr als 5 kg und ohne Zwangshaltungen handle (Urk. 12/124/3).</w:t>
      </w:r>
    </w:p>
    <w:p>
      <w:r>
        <w:t>Â Â Â Â Â Â Â Â  Ausgehend von einer vollen ArbeitsfÃ¤higkeit zog die IV-Stelle zur Bestimmung des Invalideneinkommens die TabellenlÃ¶hne bei und nahm einen Abzug von 20 % vor. FÃ¼r das Valideneinkommen griff sie auf den in der VerfÃ¼gung vom 2. Dezember 2003 ermittelten Wert zurÃ¼ck und berÃ¼cksichtigte die zwischenzeitliche Nominallohnentwicklung. Angesichts des so errechneten InvaliditÃ¤tsgrades von 12 % hob sie die Invalidenrente per Ende Juli 2007 auf (Urk. 2, Urk. 12/125).</w:t>
      </w:r>
    </w:p>
    <w:p>
      <w:r>
        <w:t>4.Â Â Â Â Â Â  Dem RAD ist darin beizupflichten, dass aus der GegenÃ¼berstellung der Berichte des Z.___ vom 3. Februar 2005 und vom 1. Juni 2006 auf eine Verbesserung des Gesundheitszustandes zu schliessen ist. Bestand im Februar 2005 noch eine eingeschrÃ¤nkte Beweglichkeit der LendenwirbelsÃ¤ule, war dies im MÃ¤rz 2006 nicht mehr der Fall. Ebenso waren die SensibilitÃ¤tsstÃ¶rungen im Februar 2005 gravierender. Damals bestand eine HyposensibilitÃ¤t Ã¼ber dem lateralen und dorsalen Oberschenkel sowie dorsalen Unterschenkel. Zudem war eine Fussheberparese links vorhanden. Im MÃ¤rz 2006 gab es hingegen abgesehen vom fehlenden Achillessehnenreflex links und sensiblen Ausfall S1 links keine gewichtigen AuffÃ¤lligkeiten (Urk. 12/101, Urk. 12/120). Im Vordergrund standen im MÃ¤rz 2006 psychosoziale Faktoren, die jedoch keinen invalidenversicherungsrechtlich relevanten Schaden zu begrÃ¼nden vermÃ¶gen (vgl. BGE 127 V 299 Erw. 5). Hingegen vermag die Beurteilung des RAD, wonach dem BeschwerdefÃ¼hrer leichte angepasste TÃ¤tigkeiten in Wechselbelastung ohne Heben, Tragen und Transportieren von Lasten von Ã¼ber 5 kg und ohne Verharren in Zwangshaltungen zumutbar seien, woraus die IV-Stelle auf eine volle ArbeitsfÃ¤higkeit in behinderungsangepasster TÃ¤tigkeit schloss, nicht zu Ã¼berzeugen, weil sie nicht auf einer eigenen Untersuchung durch den involvierten RAD-Arzt beruht.</w:t>
      </w:r>
    </w:p>
    <w:p>
      <w:r>
        <w:t>Â Â Â Â Â Â Â Â  Eine zusÃ¤tzliche fachÃ¤rztliche Stellungnahme drÃ¤ngt sich umso mehr auf, als sich die Beurteilung des RAD auf eine im MÃ¤rz 2006 vorgenommene Befunderhebung stÃ¼tzt, die angefochtene VerfÃ¼gung jedoch erst im 6. Juni 2007 erging und eine zwischenzeitliche VerÃ¤nderung des Gesundheitszustandes, wie sie der BeschwerdefÃ¼hrer geltend macht (Urk. 1 S. 9), zu berÃ¼cksichtigen wÃ¤re (BGE 130 V 140 Erw. 2.1). Entgegen der Ansicht des BeschwerdefÃ¼hrers kann jedoch nicht auf den Bericht von Dr. med. A.___, Facharzt fÃ¼r Allgemeine Medizin, abgestellt werden. Dieser behandelt den BeschwerdefÃ¼hrer seit 1. Februar 2007 und kann daher keine verlÃ¤sslichen Angaben zum Gesundheitsverlauf seit Mai 2005 machen. Im Ãbrigen geht Dr. A.___, der den Gesundheitszustand als stationÃ¤r beurteilt, offenbar von falschen Voraussetzungen aus, wenn er eine "50 % IV-Rente seit 2003" erwÃ¤hnt (Urk. 12/139), was eine noch vorhandene RestarbeitsfÃ¤higkeit implizieren wÃ¼rde.</w:t>
      </w:r>
    </w:p>
    <w:p>
      <w:r>
        <w:t>Â Â Â Â Â Â Â Â  Zusammenfassend ist festzuhalten, dass die Sache an die Beschwerdegegnerin zurÃ¼ckzuweisen ist, damit sie die RestarbeitsfÃ¤higkeit des BeschwerdefÃ¼hrers fachÃ¤rztlich beurteilen lasse und hernach erneut Ã¼ber den Rentenanspruch entscheide.</w:t>
      </w:r>
    </w:p>
    <w:p>
      <w:r>
        <w:t>5.Â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600.-- festzusetzen und ausgangsgemÃ¤ss der Beschwerdegegnerin aufzuerlegen. Damit erweist sich das Gesuch des BeschwerdefÃ¼hrers um unentgeltliche ProzessfÃ¼hrung als gegenstandslos.</w:t>
      </w:r>
    </w:p>
    <w:p>
      <w:r>
        <w:t>6.Â Â Â Â Â Â  Nach stÃ¤ndiger Rechtsprechung gilt die RÃ¼ckweisung der Sache an die Verwaltung zu weiterer AbklÃ¤rung und neuem Entscheid als vollstÃ¤ndiges Obsiegen (vgl. ZAK 1987 S. 268 f. Erw.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dem BeschwerdefÃ¼hrer eine ProzessentschÃ¤digung von Fr. 2'100.-- (inkl. Mehrwertsteuer und Barauslagen) zuzusprechen. Damit erweist sich das Gesuch des BeschwerdefÃ¼hrers um unentgeltliche RechtsverbeistÃ¤ndung als gegenstandslos.</w:t>
      </w:r>
    </w:p>
    <w:p>
      <w:r>
        <w:t>Das Gericht erkennt:</w:t>
      </w:r>
    </w:p>
    <w:p>
      <w:r>
        <w:t>1.Â Â Â Â Â Â Â Â  Die Beschwerde wird in dem Sinne gutgeheissen, dass die angefochtene VerfÃ¼gung vom 6. Juni 2007 aufgehoben und die Sache an die Beschwerdegegnerin zurÃ¼ckgewiesen wird, damit diese im Sinne der ErwÃ¤gungen ergÃ¤nzende AbklÃ¤rungen treffe und hernach Ã¼ber den Rentenanspruch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2'100.-- (inkl. Barauslagen und MWSt) zu bezahlen.</w:t>
      </w:r>
    </w:p>
    <w:p>
      <w:r>
        <w:t>4.Â Â Â Â Â Â Â Â Â Â  Zustellung gegen Empfangsschein an:</w:t>
      </w:r>
    </w:p>
    <w:p>
      <w:r>
        <w:t>- Rechtsanwalt Daniel SchrÃ¶der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