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IV.2007.00918 vom 28. November 2007</w:t>
      </w:r>
    </w:p>
    <w:p>
      <w:r>
        <w:t>ZH Sozialversicherungsgericht, 2007-11-28, DE</w:t>
      </w:r>
    </w:p>
    <w:p>
      <w:r>
        <w:rPr>
          <w:b/>
        </w:rPr>
        <w:t xml:space="preserve">Quelle: </w:t>
      </w:r>
      <w:r>
        <w:t>https://mcp.opencaselaw.ch/entscheid/zh_sozialversicherungsgericht_IV.2007.00918</w:t>
      </w:r>
    </w:p>
    <w:p>
      <w:r>
        <w:t>FR: ZH_SOZIALVERSICHERUNGSGERICHT IV.2007.00918 du 28 novembre 2007</w:t>
      </w:r>
    </w:p>
    <w:p>
      <w:r>
        <w:t>IT: ZH_SOZIALVERSICHERUNGSGERICHT IV.2007.00918 del 28 novembre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IVG).</w:t>
      </w:r>
    </w:p>
    <w:p>
      <w:r>
        <w:t>2.Â Â Â Â Â Â  Die Beschwerdegegnerin verneinte den Anspruch auf Leistungen der Invalidenversicherung mit der BegrÃ¼ndung, dass in den bei Dr. A.___ und beim Spital B.___ eingeholten Arztberichten keine psychiatrische GesundheitsstÃ¶rung beschrieben worden sei, die in diagnostischer Hinsicht mittels ICD-10 zu klassifizieren wÃ¤re. Ein Krankheitswert der seit Kindheit bestehenden KonzentrationsstÃ¶rung und somit ein invalidenversicherungsrechtlich relevanter Gesundheitsschaden sei nicht ausgewiesen (Urk. 2 S. 1, Urk. 8/19 S. 2, Urk. 8/33).</w:t>
      </w:r>
    </w:p>
    <w:p>
      <w:r>
        <w:t>Â Â Â Â Â Â Â Â  DemgegenÃ¼ber stellt sich die BeschwerdefÃ¼hrerin auf den Standpunkt, dass eine erhebliche EinschrÃ¤nkung der ArbeitsfÃ¤higkeit bestehe, die gerade im Hinblick auf berufliche Massnahmen ein invalidenversicherungsrechtlich relevantes Ausmass erreiche. Auf die vom Spital B.___ am 19. Dezember 2006 abgegebene EinschÃ¤tzung der ArbeitsfÃ¤higkeit kÃ¶nne nicht abgestellt werden, denn der berichtende Arzt habe sie nie untersucht. Vielmehr hÃ¤tten die beiden Ãrzte, welche die der EinschÃ¤tzung zugrundeliegende neuropsychologische Untersuchung vom 22. November 2006 durchgefÃ¼hrt hÃ¤tten, im Zeitpunkt der Anfrage durch die Beschwerdegegnerin nicht mehr dort gearbeitet. Ausserdem habe die Beschwerdegegnerin die NaturÃ¤rztin C.___ nicht in die AbklÃ¤rung miteinbezogen. Dabei sei allein Frau C.___ in der Lage, die gesundheitliche Entwicklung der letzten Jahre zu beurteilen, denn sie sei die einzige die BeschwerdefÃ¼hrerin behandelnde Person gewesen. Auch seien die spÃ¤teren Angaben von Dr. A.___ aufgrund der lÃ¤ngeren Behandlungsdauer stÃ¤rker zu gewichten als der erste Bericht. GemÃ¤ss jenen zeige sich nun das Vorhandensein einer ernsthaften psychischen Erkrankung, weshalb aus medizinischer Sicht klare Indizien fÃ¼r eine wesentliche EinschrÃ¤nkung der ArbeitsfÃ¤higkeit vorlÃ¤gen. Schliesslich sei zu prÃ¼fen, ob die ihr noch zumutbare TÃ¤tigkeit realistischerweise auf dem allgemeinen Arbeitsmarkt Ã¼berhaupt noch ausgeÃ¼bt werden kÃ¶nne (Urk. 1 S. 8 f.).</w:t>
      </w:r>
    </w:p>
    <w:p>
      <w:r>
        <w:rPr>
          <w:b/>
        </w:rPr>
        <w:t>E. 3</w:t>
      </w:r>
    </w:p>
    <w:p>
      <w:r>
        <w:t>3.1Â Â Â Â  Der Psychiater Dr. A.___ behandelt die BeschwerdefÃ¼hrerin seit 19. Oktober 2006 wegen "Hoffnungslosigkeit bis Depression" psychotherapeutisch. Im Bericht vom 19. Dezember 2006 diagnostizierte er seit der Kindheit bestehende kognitive Defizite. Diese hÃ¤tten infolge von psychosozialen Belastungen in den letzten drei bis vier Jahren eine Akzentuierung erfahren. Der Zustand sei nun stationÃ¤r. Weiter fÃ¼hrte der Arzt aus, die BeschwerdefÃ¼hrerin habe an den jeweiligen Arbeitsstellen immer wieder unÃ¼berwindliche Schwierigkeiten gehabt. So leide sie unter KonzentrationsstÃ¶rungen und Blockaden, kÃ¶nne ZusammenhÃ¤nge nicht erfassen, sei nicht belastbar, zu langsam und schnell Ã¼berfordert, habe MÃ¼he mit der Orientierung und Neues zu begreifen. Bei der Suche nach einer Stelle, wo sie einfache Arbeiten zu erledigen hÃ¤tte, habe sie auf dem freien Arbeitsmarkt allerdings keine Chancen, da sie dafÃ¼r "Ã¼berqualifiziert" sei. GestÃ¼tzt darauf schÃ¤tzte sie der Arzt in einer TÃ¤tigkeit, welche den ausgeprÃ¤gten EinschrÃ¤nkungen in sÃ¤mtlichen psychischen Funktionen Rechnung trage, als ganztags arbeitsfÃ¤hig und erachtete berufliche Massnahmen als angezeigt (Urk. 8/9 S. 1-4).</w:t>
      </w:r>
    </w:p>
    <w:p>
      <w:r>
        <w:t>3.2Â Â Â Â  Das von Dr. A.___ veranlasste cerebrale MRI ergab gemÃ¤ss Bericht des Instituts D.___ in ZÃ¼rich vom 11. Dezember 2006 keinen Nachweis eines hirnorganischen Befundes (Urk. 8/9 S. 8).</w:t>
      </w:r>
    </w:p>
    <w:p>
      <w:r>
        <w:t>3.3Â Â Â Â  Im Bericht des Spitals B.___ vom 19. Dezember 2006 wurde eine leichte bis mittelgradige neuropsychologische FunktionsstÃ¶rung diagnostiziert. Weiter wurde darauf hingewiesen, dass der Zustand besserungsfÃ¤hig sei, berufliche Massnahmen angezeigt seien und EinschrÃ¤nkungen von KonzentrationsvermÃ¶gen, AnpassungsfÃ¤higkeit sowie Belastbarkeit bestÃ¼nden, welche eine ArbeitsunfÃ¤higkeit von 10 % bis 20 % verursachten. Im Ãbrigen wurde auf den Bericht vom 24. November 2006 Ã¼ber die auf Ãberweisung von Dr. A.___ hin durchgefÃ¼hrte neuropsychologische Untersuchung hingewiesen, wonach neuropsychologisch Aufmerksamkeits- und Konzentrationsschwierigkeiten sowie Defizite in der Handlungsplanung respektive Handlungsorganisation im Vordergrund stÃ¼nden. Des weiteren bestehe eine figurale Lern- und AbrufschwÃ¤che sowie auf der Verhaltensebene eine Tendenz zur HyperverbalitÃ¤t und zum motorischen Perseverieren. Diese Befunde entsprÃ¤chen einem anterioren, etwas rechtsbetonten Ausfallmuster und seien in Kenntnis der anamnestischen Angaben zumindest teilweise vorbestehend, das heisst frÃ¼hkindlich erworben. Eine Akzentuierung der Befunde und Beschwerden und eine dadurch bedingte kognitive Dekompensation infolge verschiedener psychosozialer Belastungen sei anzunehmen. Aufgrund der kognitiven Defizite sei die BeschwerdefÃ¼hrerin auf dem freien Arbeitsmarkt nur eingeschrÃ¤nkt vermittelbar. Insbesondere sei bei Arbeiten unter Zeitdruck mit einer raschen ÃbermÃ¼dung und einer erhÃ¶hten FehleranfÃ¤lligkeit zu rechnen. Bei weiterer erfolgloser Stellensuche sei die MÃ¶glichkeit eines Trainings beziehungsweise einer beruflichen AbklÃ¤rung durch die E.___ zu evaluieren (Urk. 8/10).</w:t>
      </w:r>
    </w:p>
    <w:p>
      <w:r>
        <w:t>3.4Â Â Â Â  Im Schreiben vom 12. Februar 2007 an die IV-Stelle fÃ¼hrte Dr. A.___ aus, dass die BeschwerdefÃ¼hrerin in den letzten Jahren infolge ihrer Beschwerden verschiedene Stellen habe aufgeben mÃ¼ssen. Zwar kÃ¶nnte sie einfache BÃ¼roarbeiten - eventuell auch mit Kundenkontakt - erledigen, jedoch seien die EinschrÃ¤nkungen dermassen gross - kein Zeitdruck, keine Belastungen, keine Umstellungen, nichts Neues, VerstÃ¤ndnis fÃ¼r langsames Arbeiten, Blockaden usw. -, dass eigentlich nur ein "geschÃ¼tzter" Arbeitsplatz in Frage komme. Die im Spital B.___ festgestellten Defizite klassifizierte Dr. A.___ unter ICD-10 F07.8. Aus psychiatrischer Sicht ging er von einer leicht bis mittelgradig variierenden, zur Zeit mittelgradigen depressiven Symptomatik, reaktiv auf die belastenden LebensumstÃ¤nde (ICD-10 F33.11) aus. Abschliessend bekrÃ¤ftigte er die Notwendigkeit einer beruflichen AbklÃ¤rung beziehungsweise eines Trainings (Urk. 8/29).</w:t>
      </w:r>
    </w:p>
    <w:p>
      <w:r>
        <w:t>Â Â Â Â Â Â Â Â  In seinem Schreiben vom 5. April 2007 an RechtsanwÃ¤ltin Reger-Wyttenbach gab Dr. A.___ ergÃ¤nzend an, dass die ArbeitsfÃ¤higkeit durch die psychische StÃ¶rung weiter eingeschrÃ¤nkt sei. Denn sie verstÃ¤rke die KonzentrationsstÃ¶rung und vermindere zusÃ¤tzlich das AuffassungsvermÃ¶gen sowie die Belastbarkeit. Hinsichtlich der ArbeitsfÃ¤higkeit schÃ¤tzte er, die BeschwerdefÃ¼hrerin kÃ¶nne einfachere BÃ¼roarbeiten und Ã¤hnliches ohne Stress oder Zeitdruck mit einem Pensum von wahrscheinlich bis 80 % erledigen (Urk. 3/3 = 8/30).</w:t>
      </w:r>
    </w:p>
    <w:p>
      <w:r>
        <w:t>3.5Â Â Â Â  Die NaturÃ¤rztin C.___ behandelt die BeschwerdefÃ¼hrerin seit Juni 1999. In ihrem Bericht vom 1. Juni 2007 an RechtsanwÃ¤ltin Reger-Wyttenbach fÃ¼hrte sie aus, die psychische Belastung der BeschwerdefÃ¼hrerin sei immer sehr im Vordergrund der Behandlung gestanden. Auch sei ihre fehlende Belastbarkeit sehr stark zum Vorschein gekommen. Ebenfalls sehr auffallend sei eine stark eingeschrÃ¤nkte AufnahmefÃ¤higkeit begleitet von einer grossen Unsicherheit sowie eine starke ErmÃ¼dbarkeit. Darauf zurÃ¼ckzufÃ¼hren seien sodann auch die Schlafprobleme. In der heutigen Arbeitswelt sei die BeschwerdefÃ¼hrerin nicht vermittelbar. Ihr grosser Wille habe sie bisher durch ihr Leben gebracht. Den heutigen Anforderungen in der Arbeitswelt kÃ¶nne sie infolge ihrer stark eingeschrÃ¤nkten LeistungsfÃ¤higkeit, der dadurch resultierenden grossen Unsicherheit und des Schlafmangels nicht entsprechen. Die BeschwerdefÃ¼hrerin sei an einer Stelle ohne Zeitdruck arbeitsfÃ¤hig. Dies sei in der heutigen Zeit jedoch nur an einem geschÃ¼tzten Arbeitsplatz mÃ¶glich. Auf dem allgemeinen Arbeitsmarkt fÃ¼r kaufmÃ¤nnische Angestellte oder auch in einer anderen TÃ¤tigkeit wÃ¤re sie maximal zu 50 % arbeitsfÃ¤hig. Abschliessend empfahl die NaturÃ¤rztin eine tiefgrÃ¼ndige AbklÃ¤rung der FÃ¤higkeiten und Neigungen sowie eine Therapie zum Aufbau des Selbstvertrauens und zum langsamen Training der Hirnleistung (Urk. 3/4).</w:t>
      </w:r>
    </w:p>
    <w:p>
      <w:r>
        <w:rPr>
          <w:b/>
        </w:rPr>
        <w:t>E. 4</w:t>
      </w:r>
    </w:p>
    <w:p>
      <w:r>
        <w:t>4.1Â Â Â Â  Unbestrittenermassen leidet die BeschwerdefÃ¼hrerin unter kognitiven Defiziten. Allerdings unterliessen es die Ãrzte des Spitals B.___ trotz DurchfÃ¼hrung einer eingehenden neuropsychologischen Untersuchung eine klare Diagnose nach ICD-10 zu stellen. Angesichts der angegebenen Beschwerden sowie der im Bericht vom 19. Dezember 2006 geschÃ¤tzten EinschrÃ¤nkung der ArbeitsfÃ¤higkeit von 10 % bis 20 % ist ein invalidenversicherungsrechtlich relevanter Krankheitswert dieser FunktionsstÃ¶rung nicht von vornherein auszuschliessen, weshalb diesbezÃ¼glich eine ErgÃ¤nzung des vom Spital B.___ abgegebenen Berichtes erforderlich ist.</w:t>
      </w:r>
    </w:p>
    <w:p>
      <w:r>
        <w:t>Â Â Â Â Â Â Â Â  SÃ¤mtliche berichtende Ãrzte geben sodann an, dass sich die seit der Kindheit bestehenden kognitiven Defizite in den der Anmeldung vorangehenden drei bis vier Jahren infolge der gesteigerten psychosozialen Belastung verschlimmert haben. Unklar ist dabei, ob sich diese Beschwerden prognostisch wieder auf ihren ursprÃ¼nglichen Zustand zurÃ¼ckbilden wÃ¼rden, falls sich die psychosoziale Lage der BeschwerdefÃ¼hrerin - allenfalls mit therapeutischer Hilfe - entspannen wÃ¼rde, und gegebenenfalls in welchem Zeitrahmen dies erwartet werden kÃ¶nnte.</w:t>
      </w:r>
    </w:p>
    <w:p>
      <w:r>
        <w:t>Â Â Â Â Â Â Â Â  Schliesslich vermag die von Dr. A.___ im Schreiben vom 12. Februar 2007 gestellte Diagnose einer "leicht bis mittelgradig variierenden, zur Zeit mittelgradigen depressiven Symptomatik, reaktiv auf die belastenden LebensumstÃ¤nde" nicht vollends zu Ã¼berzeugen. Denn weder in diesem Schreiben noch im Bericht vom 19. Dezember 2006 wurden Befunde wiedergegeben, welche auf das Bestehen einer affektiven StÃ¶rung mit mittelgradiger Symptomatik schliessen lassen. Somit stellt sich die Frage, ob die erstmals im Vorbescheidsverfahren erwÃ¤hnte depressive Symptomatik vorÃ¼bergehenden Charakter hat, oder ob es sich um eine schwere affektive StÃ¶rung mit dauerhaftem Charakter handelt, die zu einer zusÃ¤tzlichen EinschrÃ¤nkung der ArbeitsfÃ¤higkeit fÃ¼hrt. Ausserdem fragt sich auch hier, ob sich diese reaktive depressive Symptomatik bei einer positiven VerÃ¤nderung der LebensumstÃ¤nde - allenfalls mit therapeutischer Hilfe - prognostisch wieder zurÃ¼ckbilden wÃ¼rde, und gegebenenfalls in welchem Zeitrahmen dies erwartet werden kÃ¶nnte.</w:t>
      </w:r>
    </w:p>
    <w:p>
      <w:r>
        <w:t>Â Â Â Â Â Â Â Â  Unter diesen UmstÃ¤nden kann nicht abschliessend beurteilt werden, ob ein oder allenfalls mehrere GesundheitsschÃ¤den mit Krankheitswert vorliegen und welchen Einfluss sie gegebenenfalls auf die ArbeitsfÃ¤higkeit haben.</w:t>
      </w:r>
    </w:p>
    <w:p>
      <w:r>
        <w:t>4.2Â Â Â Â  Demzufolge ist die Sache an die Beschwerdegegnerin zurÃ¼ckzuweisen, damit sie die offenen Fragen abklÃ¤re und anschliessend Ã¼ber den Anspruch der BeschwerdefÃ¼hrerin auf Leistungen der Invalidenversicherung (insbesondere berufliche Massnahmen und Rente) neu befinde.</w:t>
      </w:r>
    </w:p>
    <w:p>
      <w:r>
        <w:t>5.Â Â Â Â Â Â  Da es um die Bewilligung oder Verweigerung von Versicherungsleistungen geht, ist das Verfahren kostenpflichtig. Die nach dem Verfahrensaufwand und unabhÃ¤ngig vom Streitwert festzulegenden (Art. 69 Abs. 1 bis IVG in der seit dem 1. Juli 2006 in Kraft stehenden Fassung) Gerichtskosten sind auf Fr. 1'000.-- anzusetzen. Entsprechend dem Ausgang des Verfahrens sind sie der unterliegenden Beschwerdegegnerin aufzuerlegen.</w:t>
      </w:r>
    </w:p>
    <w:p>
      <w:r>
        <w:t>6.Â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Diese ist infolge GewÃ¤hrung der unentgeltlichen RechtsverbeistÃ¤ndung direkt der Vertreterin RechtsanwÃ¤ltin Reger-Wyttenbach zuzusprechen. Unter BerÃ¼cksichtigung der Honorarnote vom 16. Oktober 2007 (Urk. 10 f.) sowie des gerichtsÃ¼blichen Stundenansatzes von Fr. 200.-- ist die ProzessentschÃ¤digung auf Fr. 1'598.95 (inklusive Barauslagen und Mehrwertsteuer) festzusetzen.</w:t>
      </w:r>
    </w:p>
    <w:p>
      <w:r>
        <w:t>Das Gericht erkennt:</w:t>
      </w:r>
    </w:p>
    <w:p>
      <w:r>
        <w:t>1.Â Â Â Â Â Â Â Â  Die Beschwerde wird in dem Sinne gutgeheissen, dass die angefochtene VerfÃ¼gung vom 18. Mai 2007 aufgehoben und die Sache an die Sozialversicherungsanstalt des Kantons ZÃ¼rich, IV-Stelle, zurÃ¼ckgewiesen wird, damit diese, nach erfolgter AbklÃ¤rung im Sinne der ErwÃ¤gungen,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RechtsanwÃ¤ltin Ursula Reger-Wyttenbach eine ProzessentschÃ¤digung von Fr. 1'598.95 (inkl. Barauslagen und MWSt) zu bezahlen.</w:t>
      </w:r>
    </w:p>
    <w:p>
      <w:r>
        <w:t>4.Â Â Â Â Â Â Â Â  Zustellung gegen Empfangsschein an:</w:t>
      </w:r>
    </w:p>
    <w:p>
      <w:r>
        <w:t>- Sozialversicherungsanstalt des Kantons ZÃ¼rich, IV-Stelle</w:t>
      </w:r>
    </w:p>
    <w:p>
      <w:r>
        <w:t>- RechtsanwÃ¤ltin Ursula Reger-Wyttenbach</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