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IV.2007.00894 vom 12. September 2007</w:t>
      </w:r>
    </w:p>
    <w:p>
      <w:r>
        <w:t>ZH Sozialversicherungsgericht, 2007-09-12, DE</w:t>
      </w:r>
    </w:p>
    <w:p>
      <w:r>
        <w:rPr>
          <w:b/>
        </w:rPr>
        <w:t xml:space="preserve">Quelle: </w:t>
      </w:r>
      <w:r>
        <w:t>https://mcp.opencaselaw.ch/entscheid/zh_sozialversicherungsgericht_IV.2007.00894</w:t>
      </w:r>
    </w:p>
    <w:p>
      <w:r>
        <w:t>FR: ZH_SOZIALVERSICHERUNGSGERICHT IV.2007.00894 du 12 septembre 2007</w:t>
      </w:r>
    </w:p>
    <w:p>
      <w:r>
        <w:t>IT: ZH_SOZIALVERSICHERUNGSGERICHT IV.2007.00894 del 12 settembre 2007</w:t>
      </w:r>
    </w:p>
    <w:p>
      <w:pPr>
        <w:pStyle w:val="Heading2"/>
      </w:pPr>
      <w:r>
        <w:t>Erwägungen</w:t>
      </w:r>
    </w:p>
    <w:p>
      <w:r>
        <w:rPr>
          <w:b/>
        </w:rPr>
        <w:t>E. 2</w:t>
      </w:r>
    </w:p>
    <w:p>
      <w:r>
        <w:t>2.1Â Â Â Â  Die Beschwerdegegnerin verneinte den Anspruch auf KostenÃ¼bernahme fÃ¼r die psychiatrische Behandlung der ZwangsstÃ¶rung der Versicherten (vgl. Urk. 7/11/3). Sie wies darauf hin, die medizinischen AbklÃ¤rungen hÃ¤tten ergeben, die Versicherte leide unter massiven Reinigungs-, Kontroll- und SammelzwÃ¤ngen. Die intensive Behandlung der ZwÃ¤nge habe eine Besserung der Symptomatik herbeigefÃ¼hrt und habe eine Verringerung der Sitzungsfrequenz sowie ein Absetzen der Medikation ermÃ¶glicht. In der Folge sei die ZwangsstÃ¶rung aber erneut aufgetreten und die Behandlung habe im Juli 2006 wieder aufgenommen werden mÃ¼ssen. Es liege ein Krankheitsbild vor, welches ohne dauernde Behandlung keiner Besserung zugÃ¤nglich sei. Eine Dauerbehandlung falle nicht in den Leistungsbereich der Invalidenversicherung. Dies entspreche der Regelung des fÃ¼r die Versicherung verbindlichen Kreisschreibens Ã¼ber die medizinischen Eingliederungsmassnahmen (KSME; Urk. 2 S. 1 f.).</w:t>
      </w:r>
    </w:p>
    <w:p>
      <w:r>
        <w:t>2.2Â Â Â Â  Die BeschwerdefÃ¼hrerin macht geltend, die Versicherte leide an einer ZwangsstÃ¶rung verbunden mit Zwangshandlungen. ZwÃ¤nge seien ohne kontinuierliche Behandlung besserungsfÃ¤hig. Zwar treffe es zu, dass es bei der Versicherten nach einer anfÃ¤nglichen Besserung zu einem RÃ¼ckfall gekommen sei. Dieser Umstand allein lasse jedoch noch nicht darauf schliessen, dass mit derartigen RÃ¼ckfÃ¤llen auch weiterhin immer wieder gerechnet werden mÃ¼sse. Dem Bericht des Zentrums C.___ lasse sich eindeutig entnehmen, dass der Zustand der Versicherten besserungsfÃ¤hig sei. Es kÃ¶nne mithin von einer gÃ¼nstigen Prognose ausgegangen werden. Eine adÃ¤quate Behandlung der ZwangsstÃ¶rung sei Bedingung fÃ¼r die erfolgreiche schulische und spÃ¤tere berufliche Integration der Versicherten. Die Voraussetzungen fÃ¼r die KostenÃ¼bernahme seien gegeben (Urk. 1 S. 4 ff. Ziff. IV).</w:t>
      </w:r>
    </w:p>
    <w:p>
      <w:r>
        <w:t>2.3Â Â Â Â  Die Eltern der Versicherten fÃ¼hrten in der Eingabe vom 23. August 2007 aus, durch die Behandlung habe die Zwangssymptomatik weitgehend Ã¼berwunden werden kÃ¶nnen. Es kÃ¶nne demnach von einer erfolgreichen Behandlung gesprochen werden. Offenbar zu frÃ¼h sei sie aber ausgesetzt worden. In der Folge seien die Symptome erneut aufgetreten. Die nunmehr wieder aufgenommene therapeutische Behandlung trage dazu bei, die StÃ¶rung endgÃ¼ltig zu bewÃ¤ltigen (Urk. 10).</w:t>
      </w:r>
    </w:p>
    <w:p>
      <w:r>
        <w:rPr>
          <w:b/>
        </w:rPr>
        <w:t>E. 3</w:t>
      </w:r>
    </w:p>
    <w:p>
      <w:r>
        <w:t>3.1Â Â Â Â  Dem im AbklÃ¤rungsverfahren eingeholten Bericht des Zentrums C.___ vom 11. Oktober 2006 ist zu entnehmen, die Versicherte leide an einer ZwangsstÃ¶rung (ICD-10 F42.1), die sich vorwiegend in Zwangshandlungen manifestiere. Im Dezember 2003 seien bei der Versicherten zunehmend Kontroll-, Wasch- und SammelzwÃ¤nge aufgetreten. Die Versicherte habe sich stundenlang die HÃ¤nde waschen mÃ¼ssen und habe intensiv geduscht. Des Weiteren habe sie beispielsweise mehrmals in verschiedenen Ecken nachsehen mÃ¼ssen, um sich zu vergewissern, dass dort nichts sei. Bereits im Februar 2004 hÃ¤tten die Zwangshandlungen das gesamte Familienleben dominiert. Umgehend sei eine intensive verhaltenstherapeutische Behandlung eingeleitet worden. Ab Januar 2005 sei auch eine medikamentÃ¶se Behandlung begonnen worden. Durch die intensive Behandlung habe sich die Symptomatik bis August 2005 deutlich gebessert. Dies habe eine Reduktion der Sitzungsfrequenz sowie ein ausschleichendes Absetzen der Medikation bis Mai 2006 mÃ¶glich gemacht. In der Folge sei die Zwangssymptomatik jedoch wieder aufgetreten. Ab Juli 2006 hÃ¤tten sowohl die medikamentÃ¶se Behandlung als auch die psychotherapeutischen GesprÃ¤che wieder aufgenommen werden mÃ¼ssen. Das Leiden sei mit medizinischen Massnahmen besserungsfÃ¤hig. Eine adÃ¤quate Behandlung der ZwangsstÃ¶rung sei Bedingung fÃ¼r die erfolgreiche schulische und fÃ¼r die spÃ¤tere berufliche Integration (Urk. 7/11/3-4).</w:t>
      </w:r>
    </w:p>
    <w:p>
      <w:r>
        <w:t>3.2Â Â Â Â Â Â Â Â  Aufgrund des Berichts des Zentrums C.___ steht fest, dass das psychische Leiden der Versicherten mit hinreichender Wahrscheinlichkeit zu einem schwer korrigierbaren, die spÃ¤tere Ausbildung und ErwerbsfÃ¤higkeit erheblich behindernden oder gar verunmÃ¶glichenden stabilen pathologischen Zustand fÃ¼hren wÃ¼rde. Unter diesem Gesichtspunkt ist die Leistungspflicht der Beschwerdegegnerin zu bejahen.</w:t>
      </w:r>
    </w:p>
    <w:p>
      <w:r>
        <w:t>3.3Â Â Â Â  Aus dem Bericht des Zentrums C.___ ergibt sich des Weiteren, dass durch die anfangs 2004 eingeleitete und bis Mai 2006 fortgefÃ¼hrte therapeutische und medikamentÃ¶se Behandlung keine anhaltende Besserung der Zwangssymptomatik hat erzielt werden kÃ¶nnen, sondern sich bereits kurz darauf wieder VerhaltensauffÃ¤lligkeiten zeigten, die die Wiederaufnahme der Behandlung ab Juli 2006 nÃ¶tig machten.</w:t>
      </w:r>
    </w:p>
    <w:p>
      <w:r>
        <w:t>Â Â Â Â Â Â Â Â  Damit steht fest, dass eine weitere Behandlung des Leidens notwendig ist. FÃ¼r welche Dauer voraussichtlich eine Weiterbehandlung nÃ¶tig ist, ergibt sich aus dem Bericht des Zentrums C.___ nicht. Zur Prognose fehlen begrÃ¼ndete Aussagen, wonach sie entweder als gÃ¼nstig oder aber als unbestimmt zu erachten wÃ¤re. Den erwÃ¤hnten Punkten kommt aber entscheidrelevante Bedeutung zu, denn eine voraussichtlich dauernd nÃ¶tige Behandlung respektive eine ungewisse Prognose schliessen eine Leistung der Invalidenversicherung aus (vgl. Ziff. 645.4 und Ziff. 645.5 KSME). Zwecks AbklÃ¤rung der noch offenen Fragen, ist die Sache an die Beschwerdegegnerin zurÃ¼ckzuweisen.</w:t>
      </w:r>
    </w:p>
    <w:p>
      <w:r>
        <w:t>4.Â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Vorliegend erweist sich eine Kostenpauschale von Fr. 400.-- als angemessen. AusgangsgemÃ¤ss sind die Kosten der Beschwerdegegnerin aufzuerlegen.</w:t>
      </w:r>
    </w:p>
    <w:p>
      <w:r>
        <w:t>Das Gericht erkennt:</w:t>
      </w:r>
    </w:p>
    <w:p>
      <w:r>
        <w:t>1.Â Â Â Â Â Â Â Â  Die Beschwerde wird in dem Sinne gutgeheissen, dass die angefochtene VerfÃ¼gung vom 31. Mai 2007 aufgehoben und die Sache an die Sozialversicherungsanstalt des Kantons ZÃ¼rich, IV-Stelle, zurÃ¼ckgewiesen wird, damit diese, nach erfolgter AbklÃ¤rung im Sinne der ErwÃ¤gungen, Ã¼ber den Leistungsanspruch neu verfÃ¼ge.</w:t>
      </w:r>
    </w:p>
    <w:p>
      <w:r>
        <w:t>2.Â Â Â Â Â Â Â Â  Die Gerichtskosten von Fr. 400.-- werden der Beschwerdegegnerin auferlegt. Rechnung und Einzahlungsschein werden der Kostenpflichtigen nach Eintritt der Rechtskraft zugestellt.</w:t>
      </w:r>
    </w:p>
    <w:p>
      <w:r>
        <w:t>3.Â Â Â Â Â Â Â Â Â Â  Zustellung gegen Empfangsschein an:</w:t>
      </w:r>
    </w:p>
    <w:p>
      <w:r>
        <w:t>- SWICA Krankenversicherung AG</w:t>
      </w:r>
    </w:p>
    <w:p>
      <w:r>
        <w:t>- Sozialversicherungsanstalt des Kantons ZÃ¼rich, IV-Stelle</w:t>
      </w:r>
    </w:p>
    <w:p>
      <w:r>
        <w:t>- S.___</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