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IV.2007.00873 vom 27. Januar 2009</w:t>
      </w:r>
    </w:p>
    <w:p>
      <w:r>
        <w:t>ZH Sozialversicherungsgericht, 2009-01-27, DE</w:t>
      </w:r>
    </w:p>
    <w:p>
      <w:r>
        <w:rPr>
          <w:b/>
        </w:rPr>
        <w:t xml:space="preserve">Quelle: </w:t>
      </w:r>
      <w:r>
        <w:t>https://mcp.opencaselaw.ch/entscheid/zh_sozialversicherungsgericht_IV.2007.00873</w:t>
      </w:r>
    </w:p>
    <w:p>
      <w:r>
        <w:t>FR: ZH_SOZIALVERSICHERUNGSGERICHT IV.2007.00873 du 27 janvier 2009</w:t>
      </w:r>
    </w:p>
    <w:p>
      <w:r>
        <w:t>IT: ZH_SOZIALVERSICHERUNGSGERICHT IV.2007.00873 del 27 gennaio 2009</w:t>
      </w:r>
    </w:p>
    <w:p>
      <w:pPr>
        <w:pStyle w:val="Heading2"/>
      </w:pPr>
      <w:r>
        <w:t>Erwägungen</w:t>
      </w:r>
    </w:p>
    <w:p>
      <w:r>
        <w:rPr>
          <w:b/>
        </w:rPr>
        <w:t>E. 2</w:t>
      </w:r>
    </w:p>
    <w:p>
      <w:r>
        <w:t>2.1Â Â Â Â  Die IV-Stelle hielt fest, dass die medizinischen AbklÃ¤rungen ergeben hÃ¤tten, dass sich der Gesundheitszustand des BeschwerdefÃ¼hrers nicht wesentlich verschlechtert habe. Er sei weiterhin zu 100 % arbeitsunfÃ¤hig in der angestammten TÃ¤tigkeit als Koch und zu 50 % arbeitsfÃ¤hig in einer angepassten, kÃ¶rperlich leichten TÃ¤tigkeit. Es sei weiterhin von einem InvaliditÃ¤tsgrad von 50 % auszugehen. Im MEDAS-Gutachten vom 7. November 2006 werde die zeitliche Entwicklung des Gesundheitszustandes des BeschwerdefÃ¼hrers sehr ausfÃ¼hrlich bis ins Detail beleuchtet und sÃ¤mtliche Vorberichte und Gutachten wÃ¼rden berÃ¼cksichtigt (Urk. 2). Dagegen macht der BeschwerdefÃ¼hrer geltend, dass er am 17. Juli 2003 einen Auffahrunfall als Beifahrer erlitten habe. Der Unfall habe auf jeden Fall zu einer deutlichen Verschlechterung der Beschwerden gefÃ¼hrt. Das Gutachten berÃ¼cksichtige nicht alle Beschwerden und beantworte die sich daraus stellenden Fragen nicht. Angesichts der schwerwiegenden zusÃ¤tzlichen Befunde seit 2001 sei das Gutachten widersprÃ¼chlich und unglaubwÃ¼rdig. Es setze sich auch nicht mit den Vorakten auseinander, weshalb auch seine Schlussfolgerungen nicht Ã¼berzeugen wÃ¼rden. Schliesslich nehme die IV-Stelle in ihrer VerfÃ¼gung vom 6. Juni 2007 keinerlei Bezug auf die vorgebrachten Einwendungen vom 2. April 2007. Sie verletze dadurch ihre BegrÃ¼ndungspflicht und das rechtliche GehÃ¶r (Urk. 1).</w:t>
      </w:r>
    </w:p>
    <w:p>
      <w:r>
        <w:t>2.2Â Â Â Â  Nach Art. 42 ATSG hat die versicherte Person Anspruch auf rechtliches GehÃ¶r (Art. 57a Abs. 1 IVG). Ein Bestandteil des Anspruchs auf rechtliches GehÃ¶r, wie er neben der expliziten gesetzlichen Regelung in Art. 42 ATSG auch in Art. 29 Abs. 2 der Bundesverfassung (BV) garantiert wird (vgl. BGE 124 V 181 Erw. 1a), ist das Recht der betroffenen Person, sich vor Erlass eines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(vgl. BGE 124 V 181 Erw. 1a mit Hinweisen; Kieser, ATSG-Kommentar, Art. 42 N 10 ff.). Ein weiterer Aspekt des Anspruchs auf rechtliches GehÃ¶r ist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(ATSG-Kommentar N 23 zu Art. 49 ATSG, mit Hinweis auf BGE 124 V 180). Die BegrÃ¼ndung muss so abgefasst sein, dass eine Anfechtung des Entscheids mÃ¶glich ist (ATSG-Kommentar N 107 zu Art. 61 ATSG in Verbindung mit N 21 zu Art. 52 ATSG).</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127 V 437 Erw. 3d/aa, 126 V 132 Erw. 2b mit Hinweisen).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t>2.3Â Â Â Â  Der BeschwerdefÃ¼hrer hat in der Einsprache vom 2. April 2007 (Urk. 10/119) im Wesentlichen folgende Argumente anfÃ¼hren lassen: Es sei nicht nachvollziehbar, weshalb das E.___-Gutachten nach Jahren der Chronifizierung des psychischen Zustandes nur noch zu einer ArbeitsunfÃ¤higkeit von 25 % gelange. Weiter sei nicht nachvollziehbar, dass die erheblichen, durch den Unfall vom 17. Juli 2003 Âtraumatisierten Befunde der HWSÂ nicht zu einer Verschlechterung der ArbeitsfÃ¤higkeit fÃ¼hren sollen. Aus der VerfÃ¼gung der Beschwerdegegnerin vom 8. Juni 2007 (Urk. 2) ist ersichtlich, dass sie sich mit den Argumenten des BeschwerdefÃ¼hrers, wenn auch sehr knapp, auseinandergesetzt hat und nachvollziehbar darlegt, weshalb sie sich auf das Gutachten des E.___ stÃ¼tzt. Es gilt hier anzumerken, dass eine unterschiedliche WÃ¼rdigung des Sachverhaltes nicht eine Verletzung des rechtlichen GehÃ¶rs darstellt. Die Beschwerdegegnerin ist demnach ihrer BegrÃ¼ndungspflicht nachgekommen. Sodann hat der BeschwerdefÃ¼hrer die MÃ¶glichkeit gehabt, sich vor der hiesigen Beschwerdeinstanz vollumfÃ¤nglich zu Ã¤ussern. Er hat davon Gebrauch gemacht und auch materielle AntrÃ¤ge gestellt, was darauf schliessen lÃ¤sst, dass er ein Interesse an der materiellen Beurteilung der Beschwerde hat. Das rechtliche GehÃ¶r ist somit nicht verletzt respektive eine allfÃ¤llige Verletzung wÃ¤re geheilt.</w:t>
      </w:r>
    </w:p>
    <w:p>
      <w:r>
        <w:t>2.4Â Â Â Â  Es kann festgehalten werden, dass der Einspracheentscheid vom 29. Dezember 2004 fÃ¼r den Zeitraum bis zum 16. Juli 2003 [dem Zeitpunkt des Auffahrunfalles] akzeptiert wurde. Strittig und zu prÃ¼fen ist die Frage, ob sich der Gesundheitszustand des BeschwerdefÃ¼hrers seither verÃ¤ndert hat und die Rente allenfalls revisionsweise zu erhÃ¶hen ist.</w:t>
      </w:r>
    </w:p>
    <w:p>
      <w:r>
        <w:rPr>
          <w:b/>
        </w:rPr>
        <w:t>E. 3</w:t>
      </w:r>
    </w:p>
    <w:p>
      <w:r>
        <w:t>3.1Â Â Â Â Â Â Â Â  Massgebend fÃ¼r die Zusprechung einer halben Rente mit VerfÃ¼gung vom 29. Dezember 2004 war das Gutachten der MEDAS Zentralschweiz vom 13. Dezember 2001 (Urk. 10/32). Darin wurden folgende Diagnosen mit Auswirkung auf die ArbeitsfÃ¤higkeit gestellt: Ein chronifiziertes lumbospondylogenes Syndrom beidseits mit/bei multiplen, fortgeschrittenen Segmentdegenerationen lumbal, diffuser idiopathischer skelettaler Hyperostose, Adipositas/Dekonditionierung, Residuen nach thorakolumbalem Morbus Scheuermann sowie eine depressiv geprÃ¤gte AnpassungsstÃ¶rung (ICD 10: F43.2) und der Verdacht auf eine anhaltende somatoforme SchmerzstÃ¶rung (ICD 10: F45.4).</w:t>
      </w:r>
    </w:p>
    <w:p>
      <w:r>
        <w:t>Â Â Â Â Â Â Â Â  Weiter wurde im Gutachten ausgefÃ¼hrt, dass in der beruflichen TÃ¤tigkeit als Koch/KÃ¼chenchef eine ArbeitsfÃ¤higkeit von unter 20 % bestehe, wobei vor allem die rheumatologischen und weniger die psychiatrischen Befunde bestimmend seien. Diese ArbeitsfÃ¤higkeit bestehe fÃ¼r alle TÃ¤tigkeiten, die nicht in wechselnder KÃ¶rperposition, ohne repetitives BÃ¼cken, ohne repetitives Heben und Tragen von Lasten Ã¼ber 10 kg ausgefÃ¼hrt werden kÃ¶nnten. FÃ¼r leichtere berufliche TÃ¤tigkeiten mit wechselnder Position, ohne repetitives BÃ¼cken und Heben und Tragen von Lasten Ã¼ber 10 kg bestehe eine ArbeitsfÃ¤higkeit von 50 %. FÃ¼r diese EinschrÃ¤nkung der ArbeitsfÃ¤higkeit seien vor allem die psychiatrischen und weniger die rheumatologischen Befunde bestimmend.</w:t>
      </w:r>
    </w:p>
    <w:p>
      <w:r>
        <w:t>3.2Â Â Â Â  Im ersten, nach dem Unfall vom 17. Juli 2003 verfassten Bericht Institutes G.___ vom 20. August 2003 (Urk. 10/51 S. 6) wurde festgehalten, dass der BeschwerdefÃ¼hrer am 17. Juli 2003 unerwartet einen Auffahrunfall von hinten mit Schleudertrauma erlitten habe und seither unter SensibilitÃ¤tsstÃ¶rungen im rechten Arm auf HÃ¶he C6 und C7 leide. Sodann wurde im Bericht folgende Beurteilung abgegeben: Hochgradige Osteochondrose und Spondylarthrose der unteren HWS mit mittel- bis hochgradiger rechtsseitiger foramineller Stenose auf HÃ¶he HWK 5/6, wobei eine Nervenwurzelirritation von C6 rechts mÃ¶glich sein dÃ¼rfte. Auf HÃ¶he HWK 4/5 rechtsseitig betonte Spondylarthrose mit mittelgradiger rechtsseitig betonter foramineller Stenose, eine Nervenwurzelreizung von C5 sei hier rechtsseitig mÃ¶glich. Auf HÃ¶he HWK 6/7 bestehe in Folge der degenerativen VerÃ¤nderungen wahrscheinlich eine rechtsseitig betonte foraminelle Stenose, eine C7-Reizung rechtsseitig sei hier nicht mÃ¶glich. Es bestehe kein Nachweis einer posttraumatischen Diskushernie oder einer posttraumatischen LÃ¤sion.</w:t>
      </w:r>
    </w:p>
    <w:p>
      <w:r>
        <w:t>3.3Â Â Â Â  Dr. F.___ hielt in seinem Arztbericht vom 6. MÃ¤rz 2004 (Urk. 10/51 S. 1-5) folgende Diagnosen mit Auswirkungen auf die ArbeitsfÃ¤higkeit fest:</w:t>
      </w:r>
    </w:p>
    <w:p>
      <w:r>
        <w:t>- Chronisches lumbospondylogenes rechtsbetontes Syndrom bei Fehlhaltung mit C-fÃ¶rmiger Skoliose, muskulÃ¤re Dysbalance, chronische Dekonditionierung, Adipositas, schweren degenerativen VerÃ¤nderungen der LWS mit Osteochondrose aller Segmente, Spondylosis deformans mit Spangenbildungen, Retrolisthesis L5 um 5 mm, Status nach Morbus Scheuermann mit SchmorlÂschen Knoten thorakal;</w:t>
      </w:r>
    </w:p>
    <w:p>
      <w:r>
        <w:t>- Chronisches cervicoradikulÃ¤res Syndrom bei Status nach Whiplash-Trauma am 17. Juli 2003 mit sensorischen AusfÃ¤llen C6 und C7, degenerative VerÃ¤nderungen mit ausgeprÃ¤gter Osteochondrose und Spondylose, Spondylarthrosen;</w:t>
      </w:r>
    </w:p>
    <w:p>
      <w:r>
        <w:t>- Gonarthrose beidseits;</w:t>
      </w:r>
    </w:p>
    <w:p>
      <w:r>
        <w:t>- Fingergelenkschmerzen beidseits mit Schwellungen der PIP-Gelenke, Verdacht auf beginnende Fingerpolyarthrose;</w:t>
      </w:r>
    </w:p>
    <w:p>
      <w:r>
        <w:t>- Depressive Episoden, rezidivierend, mittleren Grades;</w:t>
      </w:r>
    </w:p>
    <w:p>
      <w:r>
        <w:t>- Anamnestisch somatoforme SchmerzstÃ¶rungen, aktuell nicht diagnostizierbar.</w:t>
      </w:r>
    </w:p>
    <w:p>
      <w:r>
        <w:t>Â Â Â Â Â Â Â Â  Weiter fÃ¼hrte Dr. F.___ aus, dass aus seiner Sicht klar eine 100%ige ArbeitsunfÃ¤higkeit seit mindestens dem Unfall vom 17. Juli 2003 bestehe. Da die degenerativen VerÃ¤nderungen der gesamten WirbelsÃ¤ule ausgeprÃ¤gt seien und der Patient bereits vorher unter diversen RÃ¼ckenbeschwerden gelitten habe, kÃ¶nne er zur UnfallkausalitÃ¤t keine Aussagen machen. Auf jeden Fall habe der Unfall zu einer deutlichen Verschlechterung der Beschwerden des Patienten gefÃ¼hrt. Eine Verbesserung der ArbeitsfÃ¤higkeit sei nicht zu erwarten.</w:t>
      </w:r>
    </w:p>
    <w:p>
      <w:r>
        <w:t>3.4Â Â Â Â  Im zur PrÃ¼fung des Rentenanspruches angeordneten polydisziplinÃ¤ren MEDAS-Gutachten vom 7. November 2006 (Urk. 10/110) wurden folgende Diagnosen mit Einfluss auf die ArbeitsfÃ¤higkeit festgehalten:</w:t>
      </w:r>
    </w:p>
    <w:p>
      <w:r>
        <w:t>- Lumbospondylogenes Schmerzsyndrom rechtsbetont mit/bei Fussheber- und FusssenkerschwÃ¤che rechts, degenerativen VerÃ¤nderungen der LWS, vor allem L3/4 und L5/S1, Spondylosen bei durchgemachtem Morbus Scheuermann;</w:t>
      </w:r>
    </w:p>
    <w:p>
      <w:r>
        <w:t>- Tendomyotisches Cervicalsyndrom mit/bei Ostechondrosen und Spondylarthrosen C5/6 und C6/7, mehrsegmentalen Spondylarthrosen;</w:t>
      </w:r>
    </w:p>
    <w:p>
      <w:r>
        <w:t>- Leichte depressive Episode mit somatischen Symptomen (ICD 10: F33.01).</w:t>
      </w:r>
    </w:p>
    <w:p>
      <w:r>
        <w:t>Weiter wurde im Gutachten ausgefÃ¼hrt, dass aus rheumatologischer Sicht die nachgewiesenen degenerativen VerÃ¤nderungen im HWS- und LWS-Bereich zu einer EinschrÃ¤nkung der ArbeitsfÃ¤higkeit fÃ¼hren wÃ¼rden, wÃ¤hrenddem die geringfÃ¼gigen intermittierenden femoropatellÃ¤ren Beschwerden rechts nicht von wesentlicher Relevanz betreffend MobilitÃ¤t und LeistungsfÃ¤higkeit seien. Eine Gonarthrose lasse sich radiologisch ausschliessen. FÃ¼r die zuletzt ausgeÃ¼bte TÃ¤tigkeit als Koch betrage die ArbeitsunfÃ¤higkeit von Seiten des Bewegungsapparates 75 %. FÃ¼r eine kÃ¶rperlich leichte TÃ¤tigkeit in wechselnder Position und ohne repetitives Heben von schweren Gewichten, bestehe eine ArbeitsunfÃ¤higkeit von 25 %, da aufgrund der lumbalen, aber auch cervicalen Degenerationen immer wieder Pausen eingelegt werden mÃ¼ssten. Bei der psychiatrischen Untersuchung wÃ¼rden sich sÃ¤mtliche Zeichen einer chronifizierenden, selbstlimitierenden Lebensentwicklung mit sozialem RÃ¼ckzug und psychosomatischem Symptomenkomplex finden. Neben einer leichten depressiven StÃ¶rung im Sinne einer leichten depressiven Episode seien in den letzten Monaten zusÃ¤tzlich auch paroxysmale Panikattacken aufgetreten, wobei die Kriterien fÃ¼r eine phobische StÃ¶rung nicht erfÃ¼llt seien und diese Beschwerden deshalb als somatische Symptome im Rahmen der depressiven Episode zu interpretieren seien. Die depressive Problematik fÃ¼hre zu einer EinschrÃ¤nkung von Konzentration und GedÃ¤chtnis sowie zu einem verminderten Antrieb, was eine leichte EinschrÃ¤nkung der ArbeitsfÃ¤higkeit ergebe. Aus psychiatrischer Sicht sei der BeschwerdefÃ¼hrer deshalb aktuell zu 20 bis 30 % in seiner ArbeitsfÃ¤higkeit eingeschrÃ¤nkt.</w:t>
      </w:r>
    </w:p>
    <w:p>
      <w:r>
        <w:t>Â Â Â Â Â Â Â Â  Die ArbeitsunfÃ¤higkeit habe sich seit dem Unfall vom 17. Juli 2003, respektive seit dem Gutachten der MEDAS Zentralschweiz vom 3. Dezember 2001 nicht verÃ¤ndert. Aufgrund der rheumatologischen und psychiatrischen Problematik bestehe auch aktuell global eine 50%ige ArbeitsunfÃ¤higkeit. Allerdings seien die ArbeitsunfÃ¤higkeiten im Vergleich zur Beurteilung der MEDAS Zentralschweiz nun zu je 25 % auf die rheumatologischen beziehungsweise psychischen GrÃ¼nde zurÃ¼ckzufÃ¼hren. Aus rheumatologischer Sicht betrage die EinschrÃ¤nkung fÃ¼r eine leichte TÃ¤tigkeit aufgrund der degenerativen VerÃ¤nderungen aktuell 25 % und habe sich somit im Vergleich zur Beurteilung von 2001, als eine 100%ige ArbeitsfÃ¤higkeit fÃ¼r eine leichte TÃ¤tigkeit attestiert worden sei, verschlechtert. Aus psychiatrischer Sicht finde sich aktuell eine leichte depressive Episode mit einer EinschrÃ¤nkung von 25 %. Im Gutachten der MEDAS Zentralschweiz sei aufgrund einer AnpassungsstÃ¶rung eine 50%ige ArbeitsunfÃ¤higkeit attestiert worden. Die dazumal vermutete anhaltende somatoforme SchmerzstÃ¶rung sei aktuell nicht nachweisbar, beziehungsweise die diagnostischen Kriterien dieser Erkrankung seien beim Versicherten derzeit nicht erfÃ¼llt. Die RestarbeitsfÃ¤higkeit in einer leichten, wechselbelastenden TÃ¤tigkeit betrage weiterhin 50 %.</w:t>
      </w:r>
    </w:p>
    <w:p>
      <w:r>
        <w:t>3.5Â Â Â Â  Beim polydisziplinÃ¤ren Gutachten des E.___ vom 7. November 2006 handelt es sich um ein umfassendes Gutachten, das die rechtsprechungsgemÃ¤ssen Anforderungen erfÃ¼llt. GrundsÃ¤tzlich ist einem Gutachten externer SpezialÃ¤rzte, welches aufgrund von eingehenden Beobachtungen und Untersuchungen sowie nach Einsicht in die Akten Bericht erstattet und bei ErÃ¶rterung der Befunde zu schlÃ¼ssigen Ergebnissen gelangt, volle Beweiskraft zuzuerkennen (BGE 125 V 353 Erw. 3b/bb). Das Gutachten stÃ¼tzt sich auf die Anamneseerhebung, eine internistische, rheumatologische und psychiatrische Untersuchung sowie die Akten (Urk. 10/110 S. 1). Die aktuellen Beschwerden und die Ergebnisse der Untersuchung werden ausfÃ¼hrlich beschrieben. Die daraus resultierenden Diagnosen wie auch die Beurteilung basieren demnach auf einer allseitigen und objektiv durchgefÃ¼hrten Begutachtung.</w:t>
      </w:r>
    </w:p>
    <w:p>
      <w:r>
        <w:t>Â Â Â Â Â Â Â Â  Der BeschwerdefÃ¼hrer macht indes geltend, dass gemÃ¤ss dem Rheumatologen des E.___ neuerdings auch eine Fussheber- und FusssenkerschwÃ¤che bestehe und dass neu ebenfalls HalswirbelsÃ¤ulenverletzungen dokumentiert seien, welche mittelschwer mehrsegmental vorhanden seien. Angesichts dieser schwerwiegenden zusÃ¤tzlichen Befunde seit dem Jahr 2001 sei es widersprÃ¼chlich und unglaubwÃ¼rdig, wenn gemÃ¤ss dem E.___-Gutachten die ArbeitsfÃ¤higkeit als Koch von unter 20 % auf 25 % angestiegen sei.</w:t>
      </w:r>
    </w:p>
    <w:p>
      <w:r>
        <w:t>Â Â Â Â Â Â Â Â  Die hinzugekommenen Beschwerden sind indessen durchaus in die Beurteilung der ArbeitsfÃ¤higkeit eingeflossen, indem festgehalten wird, dass fÃ¼r eine kÃ¶rperlich leichte TÃ¤tigkeit von einer ArbeitsunfÃ¤higkeit von 25 % ausgegangen wird, wÃ¤hrend im Gutachten der MEDAS Zentralschweiz noch von einer 100%igen ArbeitsfÃ¤higkeit fÃ¼r leichte TÃ¤tigkeiten ausgegangen worden war. Die Schlussfolgerung des E.___ ist somit unter BerÃ¼cksichtigung der hinzugekommenen Beschwerden, welche ja auch diagnostiziert wurden, erfolgt und durchaus nachvollziehbar.</w:t>
      </w:r>
    </w:p>
    <w:p>
      <w:r>
        <w:t>Â Â Â Â Â Â Â Â  Sodann beanstandet der BeschwerdefÃ¼hrer, dass Dr. F.___ eine Gonarthrose beidseits diagnostiziert habe, wÃ¤hrend das linke Knie von den E.___-Gutachtern gar nicht untersucht worden sei. Dem Bericht von Dr. F.___ (Urk. 10/51 S. 1-5) fehlen allerdings Angaben darÃ¼ber, gestÃ¼tzt auf welche Befunde er zu diesem Schluss kommt. DemgegenÃ¼ber stÃ¼tzt sich das E.___-Gutachten auf die RÃ¶ntgenaufnahmen des rechten Kniegelenks (Urk. 10/110 S. 14) und schliesst eine Gonarthrose ausdrÃ¼cklich aus. Vor diesem Hintergrund kann nicht auf den anderslautenden Bericht von Dr. F.___ abgestellt werden.</w:t>
      </w:r>
    </w:p>
    <w:p>
      <w:r>
        <w:t>Â Â Â Â Â Â Â Â  Schliesslich beanstandet der BeschwerdefÃ¼hrer, dass es nicht nachvollziehbar sei, dass sich nach Jahren der Chronifizierung der psychische Zustand, der noch nach dem Gutachten der MEDAS Zentralschweiz den Grossteil der 50%igen ArbeitsunfÃ¤higkeit ausgemacht habe, nun nach dem E.___-Gutachten nur noch zu einer ArbeitsunfÃ¤higkeit von 25 % fÃ¼hren soll, obwohl man noch zusÃ¤tzlich paroxysmale Panikattacken festgestellt habe.</w:t>
      </w:r>
    </w:p>
    <w:p>
      <w:r>
        <w:t>Â Â Â Â Â Â Â Â  Das Gutachten der MEDAS Zentralschweiz vom 13. Dezember 2001 (Urk. 10/32) war bei einer diagnostizierten depressiv geprÃ¤gten AnpassungsstÃ¶rung (ICD 10: F43.2) und Verdacht auf anhaltende somatoforme SchmerzstÃ¶rung (ICD 10: F 45.4) davon ausgegangen, dass der BeschwerdefÃ¼hrer aus rein psychiatrischer Sicht fÃ¼r jegliche in Frage kommende berufliche TÃ¤tigkeit zu 50 % arbeitsunfÃ¤hig sei. Im E.___-Gutachten vom 7. November 2006 (Urk. 10/110) wird festgehalten, dass sich beim BeschwerdefÃ¼hrer sÃ¤mtliche Zeichen einer chronifizierenden, selbstlimitierenden Lebensentwicklung mit sozialem RÃ¼ckzug und psychosomatischem Symptomenkomplex finden wÃ¼rden. Neben einer leichten depressiven StÃ¶rung im Sinne einer leichten depressiven Episode mit somatischen Symptomen (ICD 10: F33.01) seien in den letzten Monaten zusÃ¤tzlich auch paroxysmale Panikattacken dazu gekommen. Faktisch dÃ¼rfte die EinschrÃ¤nkung der ArbeitsfÃ¤higkeit aufgrund der psychischen Problematik bei 20-30 % liegen. Realistisch betrachtet sei durch den chronifizierten Verlauf mit bald 10-jÃ¤hrigem Arbeitsunterbruch mit einer Integration des Exploranden in einen Arbeitsprozess, auch teilzeitlich, kaum zu rechnen. Sodann wird festgehalten, dass die im Gutachten der MEDAS Zentralschweiz vermutete somatoforme SchmerzstÃ¶rung aktuell nicht nachweisbar sei.</w:t>
      </w:r>
    </w:p>
    <w:p>
      <w:r>
        <w:t>Â Â Â Â Â Â Â Â  Im E.___-Gutachten konnte somit lediglich eine leichte depressive Episode diagnostiziert werden. Diese Diagnose basiert auf einer objektiv durchgefÃ¼hrten Begutachtung, gestÃ¼tzt auf die erhobenen Befunde und in Kenntnis der Vorakten. Die noch im Gutachten der MEDAS Zentralschweiz im Wesentlichen zur Annahme einer 50%igen ArbeitsunfÃ¤higkeit fÃ¼hrende AnpassungsstÃ¶rung konnte nicht mehr diagnostiziert und die im Gutachten der MEDAS Zentralschweiz bloss vermutete somatoforme SchmerzstÃ¶rung nicht nachgewiesen werden. Es wird somit schlÃ¼ssig und nachvollziehbar dargelegt, wie sich die gesundheitliche Situation des BeschwerdefÃ¼hrers entwickelt hat und woher die teilweisen Abweichungen der rheumatologischen und psychisch bedingten EinschrÃ¤nkungen im Vergleich zum Gutachten der MEDAS Zentralschweiz vom 13. Dezember 2001 kommen. Gesamthaft betrÃ¤gt die RestarbeitsfÃ¤higkeit des BeschwerdefÃ¼hrers fÃ¼r eine leichte, wechselbelastende TÃ¤tigkeit aber unverÃ¤ndert 50 %. Somit hat sich die gesundheitliche Situation und demgemÃ¤ss der InvaliditÃ¤tsgrad des BeschwerdefÃ¼hrers seit dem Einspracheentscheid vom 29. Dezember 2004 nicht verÃ¤ndert, weshalb es an einem Revisionsgrund fehlt. Dasselbe gilt fÃ¼r die erwerblichen Auswirkungen des Gesundheitszustandes. Dass der BeschwerdefÃ¼hrer bis anhin keine Anstellung mehr bekleidet hat, obwohl ihm eine solche halbtags zumutbar gewesen wÃ¤re, und sich damit seine Chance, eine Anstellung zu finden, verschlechtert hat (Urk. 1 S. 6), kann nicht berÃ¼cksichtigt werden, da dieser Umstand invaliditÃ¤tsfremd ist. Dasselbe gilt fÃ¼r das Alter des Versicherten sowie dessen NationalitÃ¤t, welche sich seit dem ersten Entscheid der IV-Stelle ja im Ãbrigen nicht verÃ¤ndert hat. Auch die Tatsache, dass ihm nur eine Teilzeitstelle zumutbar ist, ist nicht neu. Die Beschwerde ist abzuweisen.</w:t>
      </w:r>
    </w:p>
    <w:p>
      <w:r>
        <w:rPr>
          <w:b/>
        </w:rPr>
        <w:t>E. 4</w:t>
      </w:r>
    </w:p>
    <w:p>
      <w:r>
        <w:t>4.1Â Â Â Â  Zu prÃ¼fen bleibt der Antrag auf GewÃ¤hrung der unentgeltlichen VerbeistÃ¤ndung und ProzessfÃ¼hrung (Urk. 1 S. 2 und 6).</w:t>
      </w:r>
    </w:p>
    <w:p>
      <w:r>
        <w:t>Â Â Â Â 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4.2Â Â Â Â  Aus dem Formular zur AbklÃ¤rung der prozessualen BedÃ¼rftigkeit (Urk. 8) geht hervor, dass der BeschwerdefÃ¼hrer Ã¼ber keine Rechtsschutzversicherung verfÃ¼gt. Das Steueramt der Stadt ZÃ¼rich bestÃ¤tigte am 27. Juni 2007 im Steuerausweis 2005 (Urk. 9/1), dass der BeschwerdefÃ¼hrer ein Einkommen von Fr. 13'200.- erzielte und Ã¼ber Fr. 0.- VermÃ¶gen verfÃ¼gt. BerÃ¼cksichtigt man auf der Ausgabenseite lediglich die (angemessenen) monatlichen Kosten fÃ¼r die Miete in der HÃ¶he von Fr. 1'236.- sowie der KrankenkassenprÃ¤mie (lediglich nach KVG) in der HÃ¶he von Fr. 292.40 (Urk. 8/15), ist ersichtlich, dass der BeschwerdefÃ¼hrer, welcher EmpfÃ¤nger von Zusatzleistungen ist, finanziell nicht in der Lage ist, fÃ¼r die Prozess- und Anwaltskosten aufzukommen. Angesichts dessen, dass auch die Ã¼brigen persÃ¶nlichen und sachlichen Voraussetzungen gegeben sind, ist die unentgeltliche ProzessfÃ¼hrung und die unentgeltliche Rechtsvertretung zu gewÃ¤hren, und Rechtsanwalt Thomas Laube ist zum unentgeltlichen Rechtsvertreter zu ernennen. Nach Einsicht in die Honorarnote des unentgeltlichen Rechtsbeistandes (Urk. 15), welcher zeitliche Aufwendungen von 6,5 Stunden und Barauslagen von Fr. 41.95 geltend macht, und unter BerÃ¼cksichtigung des gerichtsÃ¼blichen Ansatzes von Fr. 200.- pro Stunde ist die EntschÃ¤digung auf Fr. 1'440.75 (inklusive MWSt und Barauslagen) festzusetzen.</w:t>
      </w:r>
    </w:p>
    <w:p>
      <w:r>
        <w:t>4.3Â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800.- anzusetzen. Entsprechend dem Ausgang des Verfahrens sind die Gerichtskosten dem BeschwerdefÃ¼hrer aufzuerlegen, zufolge GewÃ¤hrung der unentgeltlichen ProzessfÃ¼hrung jedoch auf die Gerichtskasse zu nehmen.</w:t>
      </w:r>
    </w:p>
    <w:p>
      <w:r>
        <w:t>Das Gericht beschliesst:</w:t>
      </w:r>
    </w:p>
    <w:p>
      <w:r>
        <w:t>Â Â Â Â Â Â Â Â Â Â  In Bewilligung des Gesuchs vom 12. Juni 2007 wird dem BeschwerdefÃ¼hrer Rechtsanwalt Thomas Laube, ZÃ¼rich, als unentgeltlicher Rechtsvertreter fÃ¼r das vorliegende Verfahren bestellt und es wird ihm die unentgeltliche ProzessfÃ¼hrung gewÃ¤hrt.</w:t>
      </w:r>
    </w:p>
    <w:p>
      <w:r>
        <w:t>Â Â Â Â Â Â Â Â Â Â  Der BeschwerdefÃ¼hrer und sein Rechtsvertreter haben dem Gericht unaufgefordert und ohne Verzug Mitteilung zu machen, wenn im Laufe des Prozesses die Voraussetzungen fÃ¼r die Bewilligung der unentgeltlichen VerbeistÃ¤ndung und ProzessfÃ¼hrung bezÃ¼glich Mittellosigkeit dahinfallen (Â§ 91 ZPO). Im Ãbrigen werden sie auf Â§ 92 ZPO aufmerksam gemacht.</w:t>
      </w:r>
    </w:p>
    <w:p>
      <w:r>
        <w:t>und erkennt:</w:t>
      </w:r>
    </w:p>
    <w:p>
      <w:r>
        <w:t>1.Â Â Â Â Â Â Â Â  Die Beschwerde wird abgewiesen.</w:t>
      </w:r>
    </w:p>
    <w:p>
      <w:r>
        <w:t>2.Â Â Â Â Â Â Â Â  Die Gerichtskosten von Fr. 800.- werden dem BeschwerdefÃ¼hrer auferlegt, jedoch zufolge GewÃ¤hrung der unentgeltlichen ProzessfÃ¼hrung einstweilen auf die Gerichtskasse genommen.</w:t>
      </w:r>
    </w:p>
    <w:p>
      <w:r>
        <w:t>3.Â Â Â Â Â Â Â Â  Der unentgeltliche Rechtsvertreter des BeschwerdefÃ¼hrers, Rechtsanwalt Thomas Laube, ZÃ¼rich, wird mit Fr. 1'440.75 (inkl. Barauslagen und MWSt) aus der Gerichtskasse entschÃ¤digt.</w:t>
      </w:r>
    </w:p>
    <w:p>
      <w:r>
        <w:t>4.Â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