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IV.2007.00863 vom 31. Oktober 2008</w:t>
      </w:r>
    </w:p>
    <w:p>
      <w:r>
        <w:t>ZH Sozialversicherungsgericht, 2008-10-31, DE</w:t>
      </w:r>
    </w:p>
    <w:p>
      <w:r>
        <w:rPr>
          <w:b/>
        </w:rPr>
        <w:t xml:space="preserve">Quelle: </w:t>
      </w:r>
      <w:r>
        <w:t>https://mcp.opencaselaw.ch/entscheid/zh_sozialversicherungsgericht_IV.2007.00863</w:t>
      </w:r>
    </w:p>
    <w:p>
      <w:r>
        <w:t>FR: ZH_SOZIALVERSICHERUNGSGERICHT IV.2007.00863 du 31 octobre 2008</w:t>
      </w:r>
    </w:p>
    <w:p>
      <w:r>
        <w:t>IT: ZH_SOZIALVERSICHERUNGSGERICHT IV.2007.00863 del 31 ottobre 2008</w:t>
      </w:r>
    </w:p>
    <w:p>
      <w:pPr>
        <w:pStyle w:val="Heading2"/>
      </w:pPr>
      <w:r>
        <w:t>Erwägungen</w:t>
      </w:r>
    </w:p>
    <w:p>
      <w:r>
        <w:rPr>
          <w:b/>
        </w:rPr>
        <w:t>E. 1</w:t>
      </w:r>
    </w:p>
    <w:p>
      <w:r>
        <w:t>1.1Â Â Â Â  X.___ ist gelernte kaufmÃ¤nnische Angestellte (vgl. Urk. 9/4 S. 4) und arbeitete seit mehreren Jahren bei der Y.___ (Auszug aus dem individuellen Konto vom 30. Juni 2004, Urk. 9/6; Fragebogen fÃ¼r den Arbeitgeber vom 29. Juni 2004, Urk. 9/5). Nachdem sie seit lÃ¤ngerer Zeit an multiplen Beschwerden, vor allem im Bereich des Unterbauchs, gelitten hatte, wurde am 18. Dezember 2002 in der Klinik B.___, Klinik fÃ¼r Geburtshilfe und GynÃ¤kologie, eine diagnostische Laparaskopie durchgefÃ¼hrt. Dabei erhÃ¤rtete sich die Diagnose einer Endometriose. Einzelne Verwachsungen konnten mittels AdhÃ¤siolyse gelÃ¶st werden; fÃ¼r die weitere Behandlung wurde X.___ an das Spital A.___ Ã¼berwiesen (Bericht der Klinik B.___ vom 8. Januar 2003, Urk. 9/12 S. 1-2; Bericht Ã¼ber die Operation vom 18. Dezember 2002, Urk. 9/12 S. 3-4). Dort erfolgte am 11. April 2003 eine nochmalige operativeÂ  Laparoskopie mit Peritonektomie, Mobilisation der Ovarien und Resektion des Septum rectovaginale und der Sacrouterinligamente (Krankengeschichte Ã¼ber die Hospitalisation vom 10. bis zum 17. April 2003, Urk. 9/20 S. 1-2; Operationsbericht vom 14. April 2003, Urk. 9/20 S. 6-7). In der Folge wurden wegen Koprostase und Meteorismus zwei weitere Hospitalisationen im Spital A.___ notwendig, nÃ¤mlich vom 30. April bis zum 2. Mai 2003 (Bericht vom 8. Mai 2003, Urk. 9/20 S. 8-9) und vom 13. bis zum 16. Mai 2003 (Bericht vom 12. Juni 2003, Urk. 9/20 S. 10-11).</w:t>
      </w:r>
    </w:p>
    <w:p>
      <w:r>
        <w:t>1.2Â Â Â Â Â Â Â Â  Nachdem X.___ vom 17. Dezember 2002 bis Ende Januar 2004 aufgrund einer 100%igen ArbeitsunfÃ¤higkeit Krankentaggelder bezogen hatte (Angaben im Fragebogen fÃ¼r den Arbeitgeber vom 29. Juni 2004, Urk. 9/5 S. 2; Arztzeugnisse in Urk. 9/27), nahm sie am 1. Februar 2004 bei der Y.___ eine BÃ¼rotÃ¤tigkeit zu 50 % auf (vgl. Urk. 9/5 S. 1 f.). Am 17. Juni 2004 meldete sich X.___ bei der Invalidenversicherung zum Leistungsbezug an (Urk. 9/4), wobei sie angab, sie hoffe, bis im September 2004 wieder einen BeschÃ¤ftigungsgrad von 100 % zu erreichen (Urk. 9/4 S. 7). Die Sozialversicherungsanstalt des Kantons ZÃ¼rich (SVA), IV-Stelle, holte neben den Angaben der Arbeitgeberin den Bericht der Klinik B.___ (Urk. 9/7, undatiert) und die Berichte des Spitals A.___ vom 13. Oktober und vom 21. Dezember 2004 (Dr. med. C.___) sowie vom 19. Januar 2005 (Dres. med. D.___ und E.___) ein (Urk. 9/8, Urk. 9/9 und Urk. 9/10). Ausserdem nahm sie ein Schreiben der Versicherten vom 22. MÃ¤rz 2005 entgegen, in welchem diese Ã¼ber den Arbeitsumfang seit Februar 2004 berichtete - bis Oktober 2004 zu 50 % bei der Y.___, von November 2004 bis MÃ¤rz 2005 zu 100 % bei der Y.___ und ab dem 1. April 2005 zu 80 % bei einem neuen Arbeitgeber - und weitere medizinische Unterlagen in Aussicht stellte (Urk. 9/11).</w:t>
      </w:r>
    </w:p>
    <w:p>
      <w:r>
        <w:t>Â Â Â Â Â Â Â Â  Nach Erhalt der Unterlagen der Klinik B.___ (Urk. 9/12) und eines weiteren Berichts des Spitals A.___ (Dr. C.___) vom 7. Juni 2005 (Urk. 9/14) erÃ¶ffnete die IV-Stelle der Versicherten mit VerfÃ¼gung vom 30. Juni 2005, dass sie keinen Anspruch auf Leistungen der Invalidenversicherung habe, da keine ununterbrochene ArbeitsunfÃ¤higkeit von mindestens 40 % wÃ¤hrend eines Jahres nachgewiesen sei (Urk. 9/16). X.___ reichte der IV-Stelle daraufhin im Juli 2005 die medizinischen Unterlagen des Spitals A.___ nach (Urk. 9/20) und liess, vertreten durch die Sozialversicherungsexpertin Dr. Karin Goy, mit Eingabe vom 31. August 2005 Einsprache erheben (Urk. 9/22). Im nachfolgenden Briefwechsel liess die Versicherte weitere Unterlagen einreichen, namentlich Zeugnisse des Spitals A.___ und des Spitals F.___ je vom 10. Januar 2006 Ã¼ber eine 100%ige ArbeitsunfÃ¤higkeit ab dem 17. Oktober 2005 (Urk. 9/52 S. 2 und S. 3). Im Januar 2006 gebar X.___ eine Tochter, die gleichentags verstarb (Urk. 9/54 und Urk. 9/55).</w:t>
      </w:r>
    </w:p>
    <w:p>
      <w:r>
        <w:t>Â Â Â Â Â Â Â Â  Die IV-Stelle beschaffte im Einspracheverfahren weitere Angaben der Y.___ zum ArbeitsverhÃ¤ltnis (Anfrage vom 25. April 2006, Urk. 9/57; Antwortschreiben vom 4. Mai 2005, Urk. 9/58), holte von Dr. med. G.___ den Bericht vom 7. August 2006 (Urk. 9/61) und vom Spital A.___ (Dr. C.___) den Bericht vom 4./7. August 2006 ein (Urk. 9/62 S. 1-4 mit dem beigelegten Bericht vom 5. Dezember 2005 Ã¼ber eine Hospitalisation vom 21. Oktober bis zum 5. Dezember 2005 im Zusammenhang mit der Schwangerschaft, Urk. 9/62 S. 5-6) und liess durch das BÃ¼ro Z.___, wo X.___ seit dem 1. April 2005 eine 80 % - Stelle innehatte, den Fragebogen fÃ¼r den Arbeitgeber ausfÃ¼llen (Angaben vom 23. August 2006, Urk. 9/63, mit den beigelegten LohnblÃ¤ttern und Ã¤rztlichen Zeugnissen). Mit Entscheid vom 12. Oktober 2006 teilte die IV-Stelle der Versicherten mit, dass die Einsprache in dem Sinne gutgeheissen werde, dass weitere AbklÃ¤rungen durchgefÃ¼hrt wÃ¼rden (Urk. 9/66).</w:t>
      </w:r>
    </w:p>
    <w:p>
      <w:r>
        <w:t>1.3Â Â Â Â  Die IV-Stelle holte daraufhin bei med. pract. H.___, FachÃ¤rztin fÃ¼r Allgemeine Medizin, den Bericht vom 25. September/13. Oktober 2006 ein (Urk. 9/68) und zog von der Krankenkasse Q.___ eine ArbeitsunfÃ¤higkeitsbescheinigung des Spitals A.___ vom 15. Juni 2004 bei (Urk. 9/70). Mit VerfÃ¼gung vom 31. Oktober 2006 lehnte die IV-Stelle es ab, der Versicherten die unentgeltliche RechtsverbeistÃ¤ndung oder eine ParteientschÃ¤digung zu gewÃ¤hren (Urk. 9/73). Aufgrund einer Stellungnahme von Dr. med. J.___ des Regionalen Ãrztlichen Dienstes (RAD) vom 30. November 2006 (Urk. 9/74 S. 3-4) informierte die IV-Stelle die Versicherte mit Vorbescheid vom 15. Dezember 2006 darÃ¼ber, dass sie den Anspruch auf eine Invalidenrente zu verneinen gedenke, da kein invalidenversicherungsrechtlich relevanter Gesundheitsschaden mit dauerhafter und erheblicher Auswirkung auf die ArbeitsfÃ¤higkeit vorliege (Urk. 9/75). Med. pract. H.___ liess der IV-Stelle auf diesen Vorbescheid hin eine Stellungnahme vom 8. Januar 2007 zukommen (Urk. 9/80). Die Versicherte selber liess mit Schreiben vom 17. Januar 2007 ebenfalls Stellung nehmen (Urk. 9/82) und mit Schreiben vom 30. Januar 2007 um eine Kontaktaufnahme der IV-Stelle mit ihrer Rechtsvertreterin ersuchen (Urk. 9/85). Mit VerfÃ¼gung vom 8. Mai 2007 entschied die IV-Stelle im Sinne ihres Vorbescheids und verneinte den Anspruch der Versicherten auf eine Invalidenrente (Urk. 2 = Urk. 9/88).</w:t>
      </w:r>
    </w:p>
    <w:p>
      <w:r>
        <w:t>2.Â Â Â Â Â Â  Gegen die VerfÃ¼gung vom 8. Mai 2007 liess X.___ durch Dr. Karin Goy mit Eingabe vom 8. Juni 2007 (Urk. 1) Beschwerde erheben mit den folgenden AntrÃ¤gen (Urk. 1 S. 2):</w:t>
      </w:r>
    </w:p>
    <w:p>
      <w:r>
        <w:t>"1.Â Â Â Â Â Â  es sei die VerfÃ¼gung vom 8. Mai 2007 aufzuheben;</w:t>
      </w:r>
    </w:p>
    <w:p>
      <w:r>
        <w:t>2.Â Â Â Â Â Â  es seien der BeschwerdefÃ¼hrerin die gesetzlichen Leistungen zu erbringen;</w:t>
      </w:r>
    </w:p>
    <w:p>
      <w:r>
        <w:t>alles unter Kosten- und EntschÃ¤digungsfolgen zu Lasten der Beschwerdegegnerin."</w:t>
      </w:r>
    </w:p>
    <w:p>
      <w:r>
        <w:t>Â Â Â Â Â Â Â Â  Vorab liess die Versicherte geltend machen, die IV-Stelle habe ihren Anspruch auf das rechtliche GehÃ¶r verletzt, weil sie ihrem Antrag auf eine Kontaktaufnahme mit ihrer Rechtsvertreterin nicht entsprochen und die VerfÃ¼gung mangelhaft begrÃ¼ndet habe, weshalb diese schon aus formellen GrÃ¼nden aufzuheben sei (Urk. 1 S. 5 ff.). Die IV-Stelle schloss in der Beschwerdeantwort vom 10. August 2007 auf Abweisung der Beschwerde (Urk. 8). Mit VerfÃ¼gung vom 22. August 2007 hielt das Gericht fest, dass es die Heilung der gerÃ¼gten VerfahrensmÃ¤ngel in Betracht ziehe, und ordnete einen zweiten Schriftenwechsel an (Urk. 10). In der Replik vom 22. November 2007 (Urk. 15) liess die Versicherte an der Beschwerde festhalten und zusÃ¤tzlich den Antrag um DurchfÃ¼hrung einer neutralen Begutachtung stellen (Urk. 15 S. 2). Die IV-Stelle machte von der Gelegenheit zur Duplik innert Frist keinen Gebrauch, worauf der Schriftenwechsel mit VerfÃ¼gung vom 21. Januar 2008 geschlossen wurde (Urk. 18).</w:t>
      </w:r>
    </w:p>
    <w:p>
      <w:r>
        <w:t>Â Â Â Â Â Â Â Â  Auf die AusfÃ¼hrungen der Parteien und die eingereichten Unterlagen wird, soweit erforderlich, in den ErwÃ¤gungen eingegangen.</w:t>
      </w:r>
    </w:p>
    <w:p>
      <w:r>
        <w:t>Das Gericht zieht in ErwÃ¤gung:</w:t>
      </w:r>
    </w:p>
    <w:p>
      <w:r>
        <w:t>1.Â Â Â Â Â Â  Am 1. Januar 2008 sind die im Zuge der 5. IV-Revision revidierten Bestimmungen des Bundesgesetzes Ã¼ber die Invalidenversicherung (IVG) vom 6. Oktober 2006 und der Verordnung Ã¼ber die Invalidenversicherung (IVV) vom 28. September 2007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Weil die angefochtene VerfÃ¼gung am 8. Mai 2007 erging, gelangen die revidierten materiellen Vorschriften des IVG und der IVV im vorliegenden Fall noch nicht zur Anwendung. Bei den im Folgenden zitierten Gesetzes- und Verordnungsbestimmungen handelt es sich deshalb - soweit nichts anderes vermerkt wird - um die Fassungen, wie sie bis Ende 2007 in Kraft gewesen sind.</w:t>
      </w:r>
    </w:p>
    <w:p>
      <w:r>
        <w:rPr>
          <w:b/>
        </w:rPr>
        <w:t>E. 2</w:t>
      </w:r>
    </w:p>
    <w:p>
      <w:r>
        <w:t>/</w:t>
      </w:r>
    </w:p>
    <w:p>
      <w:r>
        <w:rPr>
          <w:b/>
        </w:rPr>
        <w:t>E. 3</w:t>
      </w:r>
    </w:p>
    <w:p>
      <w:r>
        <w:t>% gegeben, wogegen die Dreiviertelsrente noch nicht eingefÃ¼hrt gewesen war.</w:t>
      </w:r>
    </w:p>
    <w:p>
      <w:r>
        <w:t>Â Â Â Â Â Â Â Â  Bei erwerbstÃ¤tigen Versicherten ist der InvaliditÃ¤tsgrad gemÃ¤ss Art. 16 ATSG (seit 1. Januar 2004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(sogenanntes Invalideneinkommen), in Beziehung gesetzt zum Erwerbseinkommen, das sie erzielen kÃ¶nnte, wenn sie nicht invalid geworden wÃ¤re (sogenanntes Valideneinkommen). Bei Versicherten, die nur zum Teil erwerbstÃ¤tig sind, wird fÃ¼r diesen Teil die InvaliditÃ¤t nach Art. 16 ATSG festgelegt; waren sie daneben auch in einem (nicht erwerblichen) Aufgabenbereich tÃ¤tig, so wird die InvaliditÃ¤t fÃ¼r diesen Bereich aufgrund eines sogenannten BetÃ¤tigungsvergleich ermittelt (vgl. Art. 28 Abs. 2 bis IVG). Der GesamtinvaliditÃ¤tsgrad wird dann entsprechend der Behinderung in beiden Bereichen bemessen (sogenannte gemischte Methode der InvaliditÃ¤tsbemessung; vgl. Art. 28 Abs. 2 ter IVG).</w:t>
      </w:r>
    </w:p>
    <w:p>
      <w:r>
        <w:t>2.3Â Â Â Â  Der Rentenanspruch entsteht nach Art. 29 Abs. 1 IVG frÃ¼hestens in dem Zeitpunkt, in dem die versicherte Person mindestens zu 40 % bleibend erwerbsunfÃ¤hig geworden ist (lit. a) oder wÃ¤hrend eines Jahres ohne wesentlichen Unterbruch durchschnittlich mindestens zu 40 % arbeitsunfÃ¤hig gewesen war (lit. b).</w:t>
      </w:r>
    </w:p>
    <w:p>
      <w:r>
        <w:t>Â Â Â Â Â Â Â Â  Art. 29 Abs. 1 lit. a IVG gelangt nur dort zur Anwendung, wo ein weitgehend stabilisierter, im wesentlichen irreversibler Gesundheitsschaden vorliegt (BGE 119 V 102 Erw. 4a mit Hinweisen), wie er von der Rechtsprechung beispielsweise beim Verlust einer ExtremitÃ¤t in Betracht gezogen wird (vgl. BGE 96 V 134), und sich der Gesundheitszustand der versicherten Person kÃ¼nftig weder verbessern noch verschlechtern wird (Art. 29 IVV). In den anderen FÃ¤llen entsteht der Rentenanspruch erst nach Ablauf der Wartezeit gemÃ¤ss Art. 29 Abs. 1 lit. b IVG. Diese gilt in jenem Zeitpunkt als erÃ¶ffnet, in welchem eine deutliche BeeintrÃ¤chtigung der ArbeitsfÃ¤higkeit eingetreten ist, was nach der Rechtsprechung bei einer BeeintrÃ¤chtigung im Umfang von 20 % der Fall ist (AHI-Praxis 1998 S. 124 Erw. 3c). Ein wesentlicher Unterbruch der ArbeitsunfÃ¤higkeit im Sinne von Art. 29 Abs. 1 lit. b IVG liegt vor, wenn die versicherte Person an mindestens 30 aufeinanderfolgenden Tagen voll arbeitsfÃ¤hig war (vgl. Art. 29 ter IVV).</w:t>
      </w:r>
    </w:p>
    <w:p>
      <w:r>
        <w:t>Â Â Â Â Â Â Â Â  WÃ¤hrend bei der Ermittlung des InvaliditÃ¤tsgrades die Erwerbseinbusse und damit die HÃ¶he des Einkommens eine entscheidende Rolle spielt, das auf dem gesamten in Frage kommenden Arbeitsmarkt mit einer dem Gesundheitsschaden angepassten zumutbaren TÃ¤tigkeit erzielbar ist (vgl. Art. 7 ATSG), beurteilt sich die ArbeitsunfÃ¤higkeit (vgl. Art. 6 ATSG) im Sinne von Art. 29 Abs. 1 lit. b IVG nach der durch einen Gesundheitsschaden bedingten Einbusse an funktionellem LeistungsvermÃ¶gen, und es kommt dabei in der Regel einzig auf die EinschrÃ¤nkungen im bisherigen Beruf oder im bisherigen nicht erwerblichen Aufgabenbereich an (vgl. BGE 130 V 99 Erw. 3.2, 105 V 159 Erw. 2a, 97 V 231 Erw. 2). Zwischen der durchschnittlichen BeeintrÃ¤chtigung der ArbeitsfÃ¤higkeit wÃ¤hrend eines Jahres und der nach Ablauf der Wartezeit bestehenden ErwerbsunfÃ¤higkeit besteht aber insofern ein Zusammenhang, als beides kumulativ und in der fÃ¼r die einzelnen Rentenabstufungen erforderlichen MindesthÃ¶he gegeben sein muss, damit eine Rente im entsprechenden Umfang zugesprochen werden kann (vgl. BGE 121 V 274 Erw. 6b/cc).</w:t>
      </w:r>
    </w:p>
    <w:p>
      <w:r>
        <w:t>3.Â Â Â Â Â Â  Die BeschwerdefÃ¼hrerin liess in der Beschwerde vorab geltend machen, die angefochtene VerfÃ¼gung vom 8. Mai 2007 sei - wegen Verletzung ihres Anspruchs auf das rechtliche GehÃ¶r - bereits aus formellen GrÃ¼nden aufzuheben (Urk. 1 S. 5 ff.). Nachdem sich die BeschwerdefÃ¼hrerin jedoch im Rahmen eines zweiten Schriftenwechsels nochmals umfassend zum materiellen Standpunkt hat Ã¤ussern kÃ¶nnen und sich dieser zudem - wie zu zeigen sein wird - als zutreffend erweist, sind die Voraussetzungen fÃ¼r eine Heilung allfÃ¤lliger VerfahrensmÃ¤ngel (vgl. BGE 124 V 183 Erw. 4a) erfÃ¼llt, und ausserdem gebietet es der Grundsatz der ProzessÃ¶konomie, die vorliegende Streitsache materiell zu behandeln.</w:t>
      </w:r>
    </w:p>
    <w:p>
      <w:r>
        <w:rPr>
          <w:b/>
        </w:rPr>
        <w:t>E. 4</w:t>
      </w:r>
    </w:p>
    <w:p>
      <w:r>
        <w:t>4.1Â Â Â Â  Strittig und zu prÃ¼fen ist, ob und gegebenenfalls ab welchem Zeitpunkt die BeschwerdefÃ¼hrerin Anspruch auf eine Invalidenrente hat.</w:t>
      </w:r>
    </w:p>
    <w:p>
      <w:r>
        <w:t>4.2Â Â Â Â  In medizinisch-diagnostischer Hinsicht steht fest, dass die BeschwerdefÃ¼hrerin an einer Endometriose schweren Grades leidet. Durch die Operationen in der Klinik B.___ vom 18. Dezember 2002 und im Spital A.___ vom 11. April 2003 konnten gemÃ¤ss den Operationsberichten (Urk. 9/12 S. 3-4 und Urk. 9/20 S. 6-7) zwar verschiedene endometriotische VerÃ¤nderungen entfernt werden. Die Grunderkrankung hat jedoch chronischen Charakter; dies ist namentlich dem Bericht des Spitals A.___ vom 7. Juni 2005 (Urk. 9/14) und dem Bericht von med. pract. H.___ vom 25. September/13. Oktober 2006 (Urk. 9/68) zu entnehmen und wird auch durch die medizinische Fachliteratur bestÃ¤tigt (vgl. Schmidt-Matthiesen/Wallwiener, GynÃ¤kologie und Geburtshilfe, 10. Auflage, Stuttgart/New York 2004, S. 363 f.).</w:t>
      </w:r>
    </w:p>
    <w:p>
      <w:r>
        <w:t>4.3Â Â Â Â  Als feststehend muss sodann auch erachtet werden, dass die BeschwerdefÃ¼hrerin seit der ersten Operation vom 17. Dezember 2002 aufgrund des chronischen Verlaufs ihrer Erkrankung in der angestammten TÃ¤tigkeit nicht mehr arbeitsfÃ¤hig ist. So hatten die Klinik B.___ und das Spital A.___ ihr fÃ¼r diese TÃ¤tigkeit vom 17. Dezember 2002 bis Ende Januar 2004 im Prinzip eine durchgehende, vollstÃ¤ndige ArbeitsunfÃ¤higkeit bescheinigt (Urk. 9/27), und med. pract. H.___ bestÃ¤tigte die 100%ige ArbeitsunfÃ¤higkeit seit Dezember 2002 in ihrem Bericht vom 25. September/13. Oktober 2006 (Urk. 9/68 S. 1). Die BeschwerdefÃ¼hrerin nahm denn nach ihrer vollstÃ¤ndigen Arbeitsabwesenheit von Dezember 2002 bis Januar 2004 auch nicht ihre bisherige TÃ¤tigkeit wieder auf, sondern wurde - vorerst zu 50 % - in einer anderen Funktion bei der Y.___ eingesetzt, was in Ãbereinstimmung mit der Empfehlung von Dr. C.___ in seinen Berichten vom 13. Oktober und vom 21. Dezember 2004 (Urk. 9/8 und Urk. 9/9) steht.</w:t>
      </w:r>
    </w:p>
    <w:p>
      <w:r>
        <w:t>Â Â Â Â Â Â Â Â  Die Beschwerdegegnerin hat sich daher in der angefochtenen VerfÃ¼gung vom 8. Mai 2007 (Urk. 2) richtigerweise nicht mehr, wie noch in der VerfÃ¼gung vom 30. Juni 2005 (Urk. 9/16), auf den Standpunkt gestellt, das Wartejahr im Sinne von Art. 29 Abs. 1 lit. b IVG sei nicht abgelaufen. Vielmehr ist dieses Wartejahr als am 16. Dezember 2003 bestanden zu beurteilen. Die BeschwerdefÃ¼hrerin hÃ¤tte daher ab dem 1. Dezember 2003 (vgl. Art. 29 Abs. 2 IVG) Anspruch auf eine Invalidenrente, wenn sie ab diesem Zeitpunkt eine rentenrelevante Erwerbseinbusse erlitte.</w:t>
      </w:r>
    </w:p>
    <w:p>
      <w:r>
        <w:rPr>
          <w:b/>
        </w:rPr>
        <w:t>E. 4.4</w:t>
      </w:r>
    </w:p>
    <w:p>
      <w:r>
        <w:t>4.4.1Â Â  Vorab ist davon auszugehen, dass die BeschwerdefÃ¼hrerin bei guter Gesundheit ab dem 17. Dezember 2003 bis auf weiteres vollzeitlich tÃ¤tig geblieben wÃ¤re. Zwar hatte sie gemÃ¤ss dem Schreiben der Y.___ vom 4. Mai 2005 ihren dortigen BeschÃ¤ftigungsgrad per 1. Januar 2003 auf 90 % herabgesetzt (Urk. 9/58), wobei es wegen der Verschlimmerung ihrer Erkrankung im Dezember 2002 nicht mehr zur Realisierung dieses reduzierten Arbeitsumfanges gekommen war. In der Anmeldung bei der Invalidenversicherung vom 17. Juni 2004 gab die BeschwerdefÃ¼hrerin aber an, im Herbst 2004 wieder einen BeschÃ¤ftigungsgrad von 100 % anzustreben (Urk. 9/4 S. 7). Dies lÃ¤sst es als wahrscheinlich erscheinen, dass es entsprechend den AusfÃ¼hrungen in der Beschwerdeschrift (vgl. Urk. 1 S. 2) bereits gesundheitliche GrÃ¼nde waren, welche die BeschwerdefÃ¼hrerin zur Vereinbarung einer Pensumsreduktion auf 90 % per 1. Januar 2003 bewogen hatten. Dies gilt umso mehr, als die BeschwerdefÃ¼hrerin gemÃ¤ss dem Bericht der Klinik B.___ vom 8. Januar 2003 im Vorfeld der Operation vom 17. Dezember 2002 immer wieder an starken Schmerzattacken gelitten hatte, welche schliesslich auch zur entsprechenden Hospitalisation gefÃ¼hrt hatten (vgl. Urk. 9/12 S. 1).</w:t>
      </w:r>
    </w:p>
    <w:p>
      <w:r>
        <w:t>Â Â Â Â Â Â Â Â  Die InvaliditÃ¤tsbemessung richtet sich daher nach Art. 16 ATSG und nicht nach der gemischten Methode. Daran Ã¤ndert auch nichts, dass die BeschwerdefÃ¼hrerin im Juli 2005 mit Hilfe von medizinischen Eingriffen schwanger geworden war (vgl. die AusfÃ¼hrungen im Bericht des Spitals A.___ vom 5. Dezember 2005, Urk. 9/62 S. 5-6) und nach dem Tod ihres Kindes gemÃ¤ss den Angaben von Dr. C.___ vom 4./7. August 2006 wieder eine Schwangerschaft mittels assistierter Reproduktion plante (vgl. Urk. 9/62 S. 2). Denn die FamiliengrÃ¼ndung und eine allenfalls damit verbundene Reduktion der ErwerbstÃ¤tigkeit liegen noch in ungewisser Zukunft und sind somit nicht relevant fÃ¼r den Status bis zum Zeitpunkt des Erlasses der VerfÃ¼gung vom 8. Mai 2007.</w:t>
      </w:r>
    </w:p>
    <w:p>
      <w:r>
        <w:t>4.4.2Â Â  Was die Art der Arbeit anbelangt, die der BeschwerdefÃ¼hrerin unter BerÃ¼cksichtigung ihrer Krankheit noch zuzumuten ist, so hat die BeschwerdefÃ¼hrerin durch ihre TÃ¤tigkeit bei der Y.___ und - ab dem 1. April 2005 - in einem BÃ¼ro unter Beweis gestellt, dass sie den ursprÃ¼nglich erlernten Beruf als kaufmÃ¤nnische Angestellte zu verrichten in der Lage ist. Dies liess sie auch nicht in Frage stellen, und es entspricht zudem der einhelligen Auffassung der behandelnden medizinischen Fachpersonen.</w:t>
      </w:r>
    </w:p>
    <w:p>
      <w:r>
        <w:t>4.4.3Â Â  Keine ausreichende Klarheit besteht hingegen Ã¼ber den gesundheitlich zumutbaren Umfang einer solchen BÃ¼rotÃ¤tigkeit.</w:t>
      </w:r>
    </w:p>
    <w:p>
      <w:r>
        <w:t>Â Â Â Â Â Â Â Â  Was die erste Zeit nach Ablauf des Wartejahres betrifft, so liegen zwar Zeugnisse von Dr. C.___ vor, die der BeschwerdefÃ¼hrerin fÃ¼r die Monate Dezember 2003 und Januar 2004 eine 100%ige ArbeitsunfÃ¤higkeit bescheinigen (Urk. 9/27 S. 12 und S. 13). Ãber den damaligen Gesundheitszustand sind aber keine nÃ¤heren Angaben vorhanden. Genau dokumentiert sind nur die Hospitalisationen in den Monaten April und Mai 2003, wobei der BeschwerdefÃ¼hrerin im Bericht Ã¼ber den letzten Spitalaufenthalt vom 13. bis zum 16. Mai 2003 eine voraussichtlich volle ArbeitsunfÃ¤higkeit bis zum 7. Juni 2003 attestiert worden war (Urk. 9/20 S. 10). Es ist demnach nicht bekannt, weshalb die BeschwerdefÃ¼hrerin ihren teilzeitlichen Einsatz bei der Y.___ erst im Februar 2004 aufzunehmen in der Lage war. Die Berichte des Spitals A.___ vom 13. Oktober 2004, vom 21. Dezember 2004 und vom 19. Januar 2005 (Urk. 9/8-10) Ã¤ussern sich hierzu nicht, sondern geben lediglich an, dass die BeschwerdefÃ¼hrerin aufgrund der dargelegten Beschwerden wÃ¤hrend lÃ¤ngerer Zeit nur zu 50 % arbeitsfÃ¤hig war.</w:t>
      </w:r>
    </w:p>
    <w:p>
      <w:r>
        <w:t>Â Â Â Â Â Â Â Â  In Bezug auf den spÃ¤teren Zeitverlauf legte die BeschwerdefÃ¼hrerin in ihrem Schreiben vom 22. MÃ¤rz 2005 (Urk. 9/11) dar, dass sie mit der ErhÃ¶hung des Arbeitspensums bei der Y.___ auf 100 % Ã¼berfordert gewesen sei, was sie zum Wechsel auf die 80 % - Stelle im BÃ¼ro per 1. April 2005 bewogen habe. Obwohl Dr. C.___ im Bericht vom 21. Dezember 2004 (Urk. 9/9) noch prognostiziert hatte, dass im Januar 2005 wieder eine volle ArbeitsfÃ¤higkeit in einer beruflich angepassten TÃ¤tigkeit erreicht werde, sind jedoch auch ab dem 1. April 2005 immer wieder ArbeitsausfÃ¤lle dokumentiert (vgl. die Angaben des Arbeitgebers vom 23. August 2006, Urk. 9/63 S. 2). In der Zeit von Juli 2005 bis Januar 2006 mÃ¶gen diese mit der schwierig verlaufenen Schwangerschaft zusammengehÃ¤ngt haben (vgl. auch die Bemerkungen des Arbeitgebers in Urk. 9/63 S. 4), was indessen auf jeden Fall dann noch nicht gegen deren invalidenversicherungsrechtliche Relevanz sprechen wÃ¼rde, wenn die betreffenden Schwierigkeiten in einem Zusammenhang mit der Endometriose gestanden hÃ¤tten. FÃ¼r die Zeit danach attestierte Dr. C.___ der BeschwerdefÃ¼hrerin im Bericht vom 4./7. August 2006 dann - entgegen der Prognose vom 21. Dezember 2004 - eine nur 50 %ige ArbeitsfÃ¤higkeit in der bisherigen (BÃ¼ro-)TÃ¤tigkeit oder in einer anderen behinderungsangepassten TÃ¤tigkeit (Urk. 9/62 S. 3). Allerdings erwÃ¤hnte med. pract. H.___ in ihrem Bericht vom 25. September/13. Oktober 2006, dass eine Steigerung des Arbeitspensums auf 80 % geplant sei (Urk. 9/68 S. 4), und im Brief vom 8. Januar 2007 bestÃ¤tigte sie, dass die BeschwerdefÃ¼hrerin seit dem 1. Oktober 2006 - versuchsweise - tatsÃ¤chlich wieder ein Pensum von 80 % verrichte (Urk. 9/80 S. 2). Im Ãbrigen verwies med. pract. H.___ im Bericht vom 25. September/13. Oktober 2006 darauf, dass es in erster Linie Dr. C.___ sei, der die spezialÃ¤rztlichen Behandlungen durchfÃ¼hre und der in den letzten Jahren die ArbeitsunfÃ¤higkeiten festgelegt habe (Urk. 9/68 S. 5 f.). Weder im Bericht von Dr. C.___ vom 4./7. August 2006 noch in den frÃ¼heren Berichten des Spitals A.___ aus den Jahren 2004 und 2005 (Urk. 9/8-10 und Urk. 9/14) sind jedoch detailliertere Angaben zum Krankheitsverlauf und zu dessen Auswirkungen enthalten.</w:t>
      </w:r>
    </w:p>
    <w:p>
      <w:r>
        <w:t>4.4.4Â Â  Es fehlt somit an einer eingehenderen, detailliert begrÃ¼ndeten Gesamtbeurteilung darÃ¼ber, inwiefern und in welchem Ausmass sich die gesundheitlichen BeeintrÃ¤chtigungen der BeschwerdefÃ¼hrerin im Zeitverlauf auf ihre ArbeitsfÃ¤higkeit in ihrer TÃ¤tigkeit als kaufmÃ¤nnische Angestellte ausgewirkt haben beziehungsweise immer noch auswirken. Eine solche Gesamtbeurteilung kann nur von einer medizinischen Fachperson abgegeben werden, welche die BeschwerdefÃ¼hrerin auch persÃ¶nlich untersucht und zudem RÃ¼cksprache mit den behandelnden medizinischen Fachpersonen genommen hat. Die Stellungnahme der RAD-Ãrztin Dr. J.___ vom 30. November 2006 (Urk. 9/74 S. 3-4) genÃ¼gt diesen Kriterien nicht; insbesondere geht die Feststellung, dass die Krankheitssymptome massgeblich von invaliditÃ¤tsfremden psychosozialen Belastungsfaktoren unterhalten wÃ¼rden und dass die BeschwerdefÃ¼hrerin rein krankheitsbedingt zu 100 % arbeitsfÃ¤hig sei fÃ¼r eine Arbeit im BÃ¼ro, nicht Ã¼ber eine - nicht nÃ¤her verifizierte - Vermutung hinaus. Daran Ã¤ndert auch nichts, dass Dr. G.___ im Bericht vom 7. August 2006 (Urk. 9/61) angab, nichts von einer ArbeitsunfÃ¤higkeit der BeschwerdefÃ¼hrerin zu wissen. Denn wie in der Beschwerdeschrift richtig bemerkt wurde (vgl. Urk. 1 S. 11 f.), zeigt die weitere Angabe von Dr. G.___, wonach die BeschwerdefÃ¼hrerin in ihrer ursprÃ¼nglichen Funktion arbeite, dass er allgemein nicht im Bild war Ã¼ber deren gesundheitliche und berufliche Situation, und die BeschwerdefÃ¼hrerin liess denn auch dartun, dass sie ihn nur zur Muttermal-Entfernung konsultiert habe (vgl. Urk. 1 S. 11).</w:t>
      </w:r>
    </w:p>
    <w:p>
      <w:r>
        <w:t>Â Â Â Â Â Â Â Â  Damit ist es angezeigt, dass die Beschwerdegegnerin, wie die BeschwerdefÃ¼hrerin in der Replik beantragen liess (vgl. Urk. 15 S. 2), eine Begutachtung anordnet, die von einer Gutachterin oder einem Gutachter gynÃ¤kologischer Fachrichtung durchzufÃ¼hren ist. UnerlÃ¤sslich ist dabei, dass die entsprechende Fachperson im Rahmen der Begutachtung auch eine eingehende Stellungnahme des behandelnden GynÃ¤kologen Dr. C.___ einholt.</w:t>
      </w:r>
    </w:p>
    <w:p>
      <w:r>
        <w:t>4.5Â Â Â Â Â Â Â Â  Demnach ist die Beschwerde in dem Sinne gutzuheissen, dass die angefochtene VerfÃ¼gung vom 8. Mai 2007 aufzuheben und die Sache an die Beschwerdegegnerin zurÃ¼ckzuweisen ist, damit sie die erforderlichen AbklÃ¤rungen im Sinne der ErwÃ¤gungen treffe und hernach Ã¼ber den Rentenanspruch der BeschwerdefÃ¼hrerin neu verfÃ¼ge.</w:t>
      </w:r>
    </w:p>
    <w:p>
      <w:r>
        <w:t>5.Â Â Â Â Â Â  Nach Art. 61 lit. g ATSG hat die obsiegende beschwerdefÃ¼hrende Person Anspruch auf den vom Gericht festzusetzenden Ersatz der Parteikosten, die ohne RÃ¼cksicht auf den Streitwert nach der Bedeutung der Streitsache und nach der Schwierigkeit des Prozesses zu bemessen sind; als weitere Bemessungskriterien nennen die ergÃ¤nzenden kantonalen Vorschriften (Â§ 34 des Gesetzes Ã¼ber das Sozialversicherungsgericht [GSVGer] sowie Â§ 8 der Verordnung Ã¼ber die GebÃ¼hren, Kosten und EntschÃ¤digungen vor dem Sozialversicherungsgericht [GebV SVGer]) den Zeitaufwand und die Barauslagen.</w:t>
      </w:r>
    </w:p>
    <w:p>
      <w:r>
        <w:t>Â Â Â Â Â Â Â Â  In Anwendung dieser Kriterien rechtfertigt es sich, der BeschwerdefÃ¼hrerin eine ProzessentschÃ¤digung von Fr. 2'300.-- (inklusive Barauslagen und Mehrwertsteuer) zuzusprechen.</w:t>
      </w:r>
    </w:p>
    <w:p>
      <w:r>
        <w:t>6.Â Â Â Â Â Â Â Â  GestÃ¼tzt auf Art. 69 Abs. 1 bis IVG in der seit dem 1. Juli 2006 in Kraft stehenden Fassung ist das Verfahren fÃ¼r die unterliegende Beschwerdegegnerin kostenpflichtig. Die Kosten sind unter BerÃ¼cksichtigung des gesetzlichen Rahmens (Fr. 200.-- bis Fr. 1'000.--) ermessensweise auf Fr. 600.-- festzusetzen.</w:t>
      </w:r>
    </w:p>
    <w:p>
      <w:r>
        <w:t>Das Gericht erkennt:</w:t>
      </w:r>
    </w:p>
    <w:p>
      <w:r>
        <w:t>1.Â Â Â Â Â Â Â Â  Die Beschwerde wird in dem Sinne gutgeheissen, dass die angefochtene VerfÃ¼gung vom 8. Mai 2007 aufgehoben und die Sache an die Beschwerdegegnerin zurÃ¼ckgewiesen wird, damit sie die erforderlichen AbklÃ¤rungen im Sinne der ErwÃ¤gungen treffe und hernach Ã¼ber den Rentenanspruch der BeschwerdefÃ¼hrerin neu verfÃ¼ge.</w:t>
      </w:r>
    </w:p>
    <w:p>
      <w:r>
        <w:t>2.Â Â Â Â Â Â Â Â  Die Gerichtskosten von Fr. 600.--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2'300.-- (inklusive Barauslagen und Mehrwertsteuer) zu bezahlen.</w:t>
      </w:r>
    </w:p>
    <w:p>
      <w:r>
        <w:t>4.Â Â Â Â Â Â Â Â Â Â  Zustellung gegen Empfangsschein an:</w:t>
      </w:r>
    </w:p>
    <w:p>
      <w:r>
        <w:t>- Dr. Karin Goy</w:t>
      </w:r>
    </w:p>
    <w:p>
      <w:r>
        <w:t>- Sozialversicherungsanstalt des Kantons ZÃ¼rich, IV-Stelle</w:t>
      </w:r>
    </w:p>
    <w:p>
      <w:r>
        <w:t>- Bundesamt fÃ¼r Sozialversicherungen</w:t>
      </w:r>
    </w:p>
    <w:p>
      <w:r>
        <w:t>- Pensionskasse V.___</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