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IV.2007.00858 vom 30. Juni 2008</w:t>
      </w:r>
    </w:p>
    <w:p>
      <w:r>
        <w:t>ZH Sozialversicherungsgericht, 2008-06-30, DE</w:t>
      </w:r>
    </w:p>
    <w:p>
      <w:r>
        <w:rPr>
          <w:b/>
        </w:rPr>
        <w:t xml:space="preserve">Quelle: </w:t>
      </w:r>
      <w:r>
        <w:t>https://mcp.opencaselaw.ch/entscheid/zh_sozialversicherungsgericht_IV.2007.00858</w:t>
      </w:r>
    </w:p>
    <w:p>
      <w:r>
        <w:t>FR: ZH_SOZIALVERSICHERUNGSGERICHT IV.2007.00858 du 30 juin 2008</w:t>
      </w:r>
    </w:p>
    <w:p>
      <w:r>
        <w:t>IT: ZH_SOZIALVERSICHERUNGSGERICHT IV.2007.00858 del 30 giugno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24. Mai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Nach Art. 4 Abs. 2 IVG gilt die InvaliditÃ¤t als eingetreten, sobald sie die fÃ¼r die BegrÃ¼ndung des Anspruches auf die jeweilige Leistung erforderliche Art und Schwere erreicht hat. Dieser Zeitpunkt ist objektiv auf Grund des Gesundheitszustandes festzustellen; zufÃ¤llige externe Faktoren sind unerheblich (AHI 2003 S. 209 Erw. 2a). Er beurteilt sich auch nicht nach dem Zeitpunkt, in dem eine Anmeldung eingereicht oder von dem an eine Leistung gefordert wird und stimmt nicht notwendigerweise mit dem Zeitpunkt Ã¼berein, in welchem die versicherte Person erstmals Kenntnis davon bekommt, dass der Gesundheitsschaden Anspruch auf Versicherungsleistungen geben kann (BGE 126 V 9 Erw. 2b mit Hinweisen; AHI 2002 S. 147 Erw. 3a). Aus Art. 4 Abs. 2 IVG ergibt sich, dass der Eintritt der InvaliditÃ¤t fÃ¼r die einzelnen Leistungen der Invalidenversicherung autonom zu bestimmen ist (so genannte leistungsspezifische InvaliditÃ¤t). Dabei sind die rechtlichen Vorgaben zu berÃ¼cksichtigen, die sich aus Art. 4 Abs. 1 IVG (seit 1. Januar 2003: in Verbindung mit Art. 8 ATSG) ergeben (Urteil des EidgenÃ¶ssischen Versicherungsgerichtes in Sachen A. vom 15. Februar 2000, I 431/99, und in Sachen P. vom 28. Juni 2002, I 134/00). Folglich begrÃ¼ndet der Gesundheitsschaden fÃ¼r jede Leistungsart innerhalb der Eingliederungsmassnahmen je einen eigenen Versicherungsfall (BGE 112 V 275; vgl. auch BGE 126 V 242 f. mit Hinweisen; Urteil des EidgenÃ¶ssischen Versicherungsgerichtes in Sachen S. vom 16. MÃ¤rz 2006, I 159/05, Erw. 3.2.1 mit Hinweisen).</w:t>
      </w:r>
    </w:p>
    <w:p>
      <w:r>
        <w:t>1.3Â Â Â Â Â Â Â Â  Invalide oder von einer InvaliditÃ¤t (Art. 8 ATSG) unmittelbar bedrohte Versicherte haben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w:t>
      </w:r>
    </w:p>
    <w:p>
      <w:r>
        <w:t>1.4Â Â Â Â  GemÃ¤ss Art. 17 IVG hat die versicherte Person Anspruch auf Umschulung auf eine neue ErwerbstÃ¤tigkeit, wenn die Umschulung infolge InvaliditÃ¤t notwendig ist und dadurch die ErwerbsfÃ¤higkeit voraussichtlich erhalten oder verbessert werden kann. Als Umschulung gelten gemÃ¤ss Art. 6 Abs. 1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Â Â Â Â Â Â Â Â  Der Umschulungsanspruch setzt eine InvaliditÃ¤t oder eine unmittelbare Bedrohung durch eine InvaliditÃ¤t voraus (Art. 8 Abs. 1 IVG). Als invalid im Sinne von Art. 17 IVG gilt, wer nicht hinreichend eingegliedert ist, weil der Gesundheitsschaden eine Art und Schwere erreicht hat, welche die AusÃ¼bung der bisherigen ErwerbstÃ¤tigkeit ganz oder teilweise unzumutbar macht.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Prozent erleidet (BGE 124 V 100 Erw. 2b mit Hinweisen).</w:t>
      </w:r>
    </w:p>
    <w:p>
      <w:r>
        <w:t>1.5Â Â Â Â  GemÃ¤ss Art. 15 IVG haben Versicherte, die infolge InvaliditÃ¤t in der Berufswahl oder in der AusÃ¼bung ihrer bisherigen TÃ¤tigkeit behindert sind, Anspruch auf Berufsberatung. Der Leistungsanspruch setzt voraus, dass die versicherte Person an sich zur Berufswahl oder zur beruflichen Neuorientierung fÃ¤hig ist, infolge ihres Gesundheitszustandes aber darin behindert ist, weil die Kenntnisse Ã¼ber Neigungen, berufliche FÃ¤higkeiten und MÃ¶glichkeiten nicht ausreichen, um einen der Behinderung angepassten Beruf wÃ¤hlen zu kÃ¶nnen (ZAK 1977 S. 191 Erw. 2; Urteil des EidgenÃ¶ssischen Versicherungsgerichtes in Sachen A. vom 15. Februar 2000, I 431/99). In Betracht fÃ¤llt jede kÃ¶rperliche oder psychische BeeintrÃ¤chtigung, die den Kreis der fÃ¼r die versicherte Person nach ihrer Eignung und Neigung mÃ¶glichen Berufe oder BetÃ¤tigungen einengt oder die AusÃ¼bung der bisherigen Aufgabe unzumutbar macht. Ausgeschlossen sind geringste Behinderungen, die keine nennenswerte BeeintrÃ¤chtigung zur Folge haben und deshalb die Inanspruchnahme der Invalidenversicherung nicht rechtfertigen (BGE 114 V 29 f. Erw. 1a mit Hinweisen).</w:t>
      </w:r>
    </w:p>
    <w:p>
      <w:r>
        <w:t>2.Â Â Â Â Â Â  Die IV-Stelle stellte sich auf den Standpunkt, aus rheumatologischer Sicht leide der BeschwerdefÃ¼hrer an einem Lumbovertebralsyndrom und Schulterschmerzen, aktuell an einer vorÃ¼bergehenden EinschrÃ¤nkung durch eine Fraktur am rechten Mittelfussknochen. Schmerzen verursachende Leiden seien jedoch keine Krankheit, denn es fehle ihnen der Charakter der Dauerhaftigkeit. Gesamthaft gesehen sei ein invaliditÃ¤tsrelevanter Gesundheitsschaden nicht ausgewiesen, daher sei ihm die bisherige TÃ¤tigkeit als Koch, nach Abheilen der Fussfraktur, weiterhin zu 100 % zumutbar. Beim Bartter-Syndrom handle es sich um ein therapierbares Nierenleiden, welches unter adÃ¤quater Therapie keine Symptome verursache. Es sei daher aus medizinischer Sicht nicht nachvollziehbar, weshalb die seit Geburt bestehende Nierenerkrankung viele Jahre keine EinschrÃ¤nkung der ArbeitsfÃ¤higkeit bewirkt habe und sie dies nun plÃ¶tzlich tun solle. Somit lÃ¤gen aus medizinischer Sicht keine GrÃ¼nde fÃ¼r die Notwendigkeit der beantragten beruflichen Umschulung vor (Urk. 2 S. 1-2).</w:t>
      </w:r>
    </w:p>
    <w:p>
      <w:r>
        <w:t>Â Â Â Â Â Â Â Â  Dagegen wird seitens des BeschwerdefÃ¼hrers zusammengefasst vorgebracht, zwar treffe es zu, dass er zurzeit noch seinen angestammten Beruf ausÃ¼be, doch werde dies Ã¼ber kÃ¼rzer oder lÃ¤nger nicht mehr mÃ¶glich sein. Die Krankheit und die damit verbundene Medikamenteneinnahme sowie deren Nebenwirkungen wÃ¼rden ihn bereits jetzt stark einschrÃ¤nken (Konzentrationsschwierigkeiten am spÃ¤teren Abend, heftige Kopfschmerzen durch FlÃ¼ssigkeitsverlust, durch die Medikamente verursachte heftige Magenschmerzen und Durchfall, durch die zeitliche Verschiebung der Medikamente wÃ¤hrend der hektischen ArbeitstÃ¤tigkeitÂ  SchwindelanfÃ¤lle und schmerzhafte KrÃ¤mpfe in den ExtremitÃ¤ten; Urk. 1 S. 2). Er widerspricht sodann der Darstellung der Beschwerdegegnerin, dass es sich bei dieser Nierenkrankheit um eine leicht therapierbare Krankheit handle. Vielmehr habe er aus eigenem Antrieb krankheitshalber sein Pensum auf 80 % reduzieren mÃ¼ssen. Sodann sei nicht die rheumatologische Sicht fÃ¼r sein Leiden entscheidend, sondern eben seine Nierenkrankheit und deren Auswirkung, wodurch es bereits zu einem ErmÃ¼dungsbruch an den FÃ¼ssen gekommen sei (Urk. 15).</w:t>
      </w:r>
    </w:p>
    <w:p>
      <w:r>
        <w:t>3.Â Â Â Â Â Â  In den Akten finden sich folgende medizinischen Beurteilungen:</w:t>
      </w:r>
    </w:p>
    <w:p>
      <w:r>
        <w:t>3.1Â Â Â Â  Im Bericht des G.___ vom 14. August 2006 (Urk. 11/8 S. 5 ff.) diagnostizierte Dr. med. D.___, Leitender Arzt Nephrologie, eine komplexe proximale und distale renale Tubulopathie (Variante eines Bartter-Syndromes), eine Nephrokalzinose, eine chronische Niereninsuffizienz Stadium 2 nach NKF, einen Status nach einem chronischen prÃ¤pylorischen Ulkus ventriculi bei einer Indometacin-Langzeittherapie, ein atypisches, mildes myeloproliferatives Syndrom mit Polyglobulie, ein beidseitiges Karpaltunnelsyndrom, eine Stressfraktur im rechten Mittelfuss und einen Status nach einer durchgemachten Stressfraktur links, eine rechtsseitige GastrocnemiusverkÃ¼rzung, eine Spondylolisthesis L5/S1 und eine Meralgia paraesthetica des linken Nervuscutaneus femoris lateralis vom Juni 2006 (Urk. 8/11 S. 5). Dr. D.___ fÃ¼hrte aus, aus internistischer Sicht habe stets eine 100%ige ArbeitsfÃ¤higkeit bestanden, nach den jeweiligen Operationen sei der Versicherte jeweils vorÃ¼bergehend 100 % arbeitsunfÃ¤hig gewesen. Aktuell klage der BeschwerdefÃ¼hrer Ã¼ber vermehrte ErmÃ¼dbarkeit und lumbale RÃ¼ckenschmerzen. Dr. D.___ befÃ¼rwortete aufgrund des Nierenleidens mit den StÃ¶rungen des Elektrolythaushaltes die AusÃ¼bung eines weniger stressigen Berufes als jener des Koches (z.B. in der Lebensmittelbranche) und er empfahl eine entsprechende Umschulung durch die Invalidenversicherung (Urk. 11/8 S. 7).</w:t>
      </w:r>
    </w:p>
    <w:p>
      <w:r>
        <w:t>3.2Â Â Â Â  Im Rahmen des von der Beschwerdegegnerin eingeholten rheumatologischen Gutachtens vom 12. Februar 2007 (Urk. 11/18) wurde der BeschwerdefÃ¼hrer am 7. Februar 2007 durch Dr. C.___ beurteilt. Dr. C.___ diagnostizierte (mit Einfluss auf die ArbeitsfÃ¤higkeit) ein Bartter-Syndrom, ein leichtgradiges Lumbovertebralsyndrom (ICD-10: M54.5), eine ErmÃ¼dungsfraktur (Marschfraktur) bei der rechten Metatarsale III, einen Status nach beidseitigen Marschfrakturen Mittelfuss III und IV und eine leichtgradige Periarthropathia humeroscapularis (ICD-10: M75.9) bei klinischer noch untherapierter AC-Gelenksreizung (Urk. 11/18 S. 9). Zur ArbeitsfÃ¤higkeit fÃ¼hrte Dr. C.___ aus, der BeschwerdefÃ¼hrer leide an einer vererbten Nierenerkrankung, welche ihn zur dauernden Einnahme von Substanzen und FlÃ¼ssigkeit zwinge. Hieraus ergebe sich eine gewisse qualitative EinschrÃ¤nkung der Belastbarkeit in Arbeitssituationen mit hoher Stressbelastung oder in einem Schichtbetrieb. Aktuell habe der BeschwerdefÃ¼hrer seinem Gesundheitszustand durch die Reduktion des Vollzeitpensums um 20 % Rechnung getragen. In einer leidensangepassten TÃ¤tigkeit kÃ¶nne er ohne EinschrÃ¤nkungen seitens des Nierenleidens erwerbstÃ¤tig werden. Aus rheumatologischer Sicht bestehe das arbeitsmedizinische Problem somit derzeit zum einen in einer vorÃ¼bergehenden ArbeitsunfÃ¤higkeit fÃ¼r stehende TÃ¤tigkeiten aufgrund der ErmÃ¼dungsfraktur am rechten Fuss, zum anderen in einer mittel- bis lÃ¤ngerfristig zu erwartenden verminderten Belastbarkeit der WirbelsÃ¤ule im lumbosakralen Ãbergang fÃ¼r wirbelsÃ¤ulenbelastende TÃ¤tigkeiten, vornehmlich schwere Hebe- und Tragbelastungen Ã¼ber 15 kg sowie fÃ¼r TÃ¤tigkeiten in wirbelsÃ¤ulenbelastenden Positionen wie vornÃ¼bergeneigt, rein stehend oder langdauernd rein sitzend ohne MÃ¶glichkeit zu Wechselpositionen. Aufgrund der auch im MRI nachgewiesenen degenerativen VerÃ¤nderungen der beiden unteren Bewegungssegmente sei mittelfristig eine berufliche Umorientierung auf ein weniger wirbelsÃ¤ulenbelastendes Arbeitsfeld als das eines Kochs empfehlenswert. Die ArbeitsfÃ¤higkeit betrage 100 % in kÃ¶rperlich bis zu mittelschwer belastenden TÃ¤tigkeiten, welche die erwÃ¤hnten WirbelsÃ¤ulenbelastungen vermeiden und zudem die primÃ¤r aus nephrologischer Sicht zu begrÃ¼ndenden qualitativen EinschrÃ¤nkungen des BeschwerdefÃ¼hrers berÃ¼cksichtigten (Urk. 11/18 S. 9-10). Es bestehe - in AbhÃ¤ngigkeit vom Arbeitsplatz - eine qualitative Minderung der Belastbarkeit, die jedoch nicht bezÃ¼glich des Ausmasses quantifizierbar sei, da eine starke AbhÃ¤ngigkeit vom Belastungsprofil der ausgeÃ¼bten Stelle bestehe. Dennoch sei aus prognostischen Ãberlegungen eine Indikation fÃ¼r berufliche Massnahmen gegeben, um einer ArbeitsunfÃ¤higkeit durch ÃberbelastungsphÃ¤nomene vorzubeugen (Urk. 11/18 S. 11).</w:t>
      </w:r>
    </w:p>
    <w:p>
      <w:r>
        <w:t>3.3Â Â Â Â  Im Bericht des H.___ vom 3. Mai 2007 (Urk. 11/24) unterstÃ¼tzte Prof. Dr. E.___ den Umschulungswunsch des BeschwerdefÃ¼hrers und fÃ¼hrte aus, aufgrund seiner Nierenkrankheit mÃ¼sse er 9 Liter tÃ¤glich trinken. Das Bartter-Syndrom bewirke eine deutliche EinschrÃ¤nkung der kÃ¶rperlichen LeistungsfÃ¤higkeit, starke KonzentrationsstÃ¶rungen und permanente MÃ¼digkeit. Langfristig fÃ¼hre diese zurzeit unheilbare Nierenerkrankung zu einer Verarmung des KÃ¶rpers an Mineralsalzen und der Beeinflussung des Knochenstoffwechsels. Die Arbeit als Koch sei kÃ¶rperlich anstrengend und durch starkes Schwitzen mit zusÃ¤tzlichen FlÃ¼ssigkeits- und Salzverlusten verbunden. Typisch sei im Krankheitsverlauf eine Aggravierung der Symptome, daher falle dem BeschwerdefÃ¼hrer die Arbeit immer schwerer. Dessen Wunsch nach einer Umschulung auf eine TÃ¤tigkeit mit einer geringeren kÃ¶rperlichen Anstrengung sowie geregelten Arbeitszeiten eher Ã¼ber Tag als in den spÃ¤ten Abendstunden sei sinnvoll, da speziell gegen Abend die LeistungsfÃ¤higkeit enorm abnehme. Eine Ã¼berwiegend sitzende TÃ¤tigkeit in nicht zu heissen RÃ¤umen wÃ¤re von Vorteil. Nach derzeitigem Ermessen werde er nicht bis zum Rentenalter als Koch tÃ¤tig sein kÃ¶nnen.</w:t>
      </w:r>
    </w:p>
    <w:p>
      <w:r>
        <w:t>3.4Â Â Â Â  Im Bericht vom 10. Juli 2007 (Urk. 19/2) diagnostizierten die untersuchenden Ãrzte der F.___ neben den bereits bekannten Diagnosen eine Pseudoarthrose im rechten Mittelfuss nach durchgemachter Stressfraktur. Der BeschwerdefÃ¼hrer klage, im Bereich der Stressfraktur des Metatarsale III und im Grosszehengrundgelenk habe er vorwiegend tagsÃ¼ber wieder zunehmend Schmerzen. Man empfehle die Vornahme einer MRI-Untersuchung (Urk. 19/2 S. 1).</w:t>
      </w:r>
    </w:p>
    <w:p>
      <w:r>
        <w:rPr>
          <w:b/>
        </w:rPr>
        <w:t>E. 4</w:t>
      </w:r>
    </w:p>
    <w:p>
      <w:r>
        <w:t>4.1Â Â Â Â  Die IV-Stelle hat fÃ¼r ihren abweisenden Entscheid auf das Gutachten von Dr. C.___ abgestellt. EsÂ  giltÂ  zu prÃ¼fen, ob diesesÂ  Gutachten die von der Rechtsprechung entwickelten Anforderungen an ein beweisrechtlich Ã¼berzeugendes Gutachten zu erfÃ¼llen vermag. Einem Gutachten kommt voller Beweiswert zu, wenn es schlÃ¼ssig und umfassend ist. Der BeschwerdefÃ¼hrer muss bezÃ¼glich seines Leidens grÃ¼ndlich untersucht worden sein. Die Vorakten und seine persÃ¶nlichen Aussagen mÃ¼ssen ebenfalls umfassend berÃ¼cksichtigt sein.Â  Die Beurteilungen der medizinischen Situationen sind einleuchtend und widerspruchsfrei darzustellen und die gezogenen Schlussfolgerungen mÃ¼ssen nachvollziehbar sein (vgl. BGE 125 V 352 Erw. 3a, 122 V 160 Erw. 1c).</w:t>
      </w:r>
    </w:p>
    <w:p>
      <w:r>
        <w:t>4.2Â Â Â Â  Es ist unbestritten, dass der BeschwerdefÃ¼hrer am Bartter-Syndrom, einem Nierenleiden mit komplexen Auswirkungen leidet. Dessen Auswirkungen schildert Prof. Dr. E.___ anschaulich. Sie Ã¤ussern sich in einer deutlichen EinschrÃ¤nkung der kÃ¶rperlichen LeistungsfÃ¤higkeit unter Stress, in starken KonzentrationsstÃ¶rungen besonders abends, einer permanenten MÃ¼digkeit und einer Verarmung des KÃ¶rpers an Mineralsalzen, was den Knochenstoffwechsel stark beeinflusst und bereits zu einem Knochendichteproblem und zu einem inzwischen dritten ErmÃ¼dungsbruch an den FÃ¼ssen gefÃ¼hrt hat (vgl. Urk 11/24 S. 1). Dazu kommen ein LendenwirbelsÃ¤ulenleiden und Schulterschmerzen aufgrund einesÂ  zurzeit unbehandelten PHS. Ferner muss der BeschwerdefÃ¼hrer tÃ¤glich eine enorme FlÃ¼ssigkeitsmenge zu sich nehmen (bis 9 Liter Wasser trinken) und zwar rund um die Uhr, was auch ein mehrfaches Unterbrechen des Schlafes bedeutet. Durch die Hitze in der KÃ¼che erleidet er einen zusÃ¤tzlichen FlÃ¼ssigkeitsverlust, was heftige Kopfschmerzen auslÃ¶sen kann. Eine aufgrund der Arbeit verspÃ¤tete Medikamenteneinnahme bewirkt SchwindelanfÃ¤lle und schmerzhafte KrÃ¤mpfe in den ExtremitÃ¤ten. Die Medikamenteneinnahme selber lÃ¶st oft starke Magenschmerzen und Durchfall aus (vgl. Urk. 1 S. 2). Aufgrund des Gesagten und in Anbetracht dessen, dass der BeschwerdefÃ¼hrer, wie Prof. Dr. E.___ ausfÃ¼hrte, bereits alles erdenklich MÃ¶gliche unternimmt, um die Symptome dieser unheilbaren Krankheit zu mildern, und dennoch glaubhaft Ã¼ber die erwÃ¤hnten Nebenfolgen klagt, ist die Aussage des RAD, es handle sich um ein therapierbares Nierenleiden, welches unter adÃ¤quater Therapie keine Symptome verursache (vgl. Urk. 11/27 S. 2), nicht nachvollziehbar.</w:t>
      </w:r>
    </w:p>
    <w:p>
      <w:r>
        <w:t>Â Â Â Â Â Â Â Â  Obwohl - wie aufgezeigt - die gesundheitliche Problematik schwergewichtig beim Nierenleiden liegt, ist der von der IV-Stelle beauftragte Gutachter, Dr. C.___, ein OrthopÃ¤de und nicht, wie dies korrekterweise aufgrund des Leidens hÃ¤tte sein mÃ¼ssen, ein Nephrologe. Dr. C.___ fÃ¼hrte aus, die Nierenproblematik habe lediglich eine qualitative EinschrÃ¤nkung der Belastbarkeit in ArbeitsumstÃ¤nden mit hoher Stressbelastung oder in einem Schichtbetrieb, beeintrÃ¤chtige aber den BeschwerdefÃ¼hrer in seiner Leistung nicht (Urk. 11/18 S. 9). Unbestrittenermassen hat der BeschwerdefÃ¼hrer jedoch sein Arbeitspensum auf 35 Stunden pro Woche reduziert (Urk. 19/1). Nach eigenen Angaben gab er seine frÃ¼heren Anstellungen wegen zu grossem Stress und den Auswirkungen seiner Nierenkrankheit auf und nahm eine neue Stelle an, wo ihm, gemÃ¤ss dem Arbeitsvertrag mit dem B.___ ZÃ¼rich (Urk. 19/1), eine Reduktion auf etwa 80 % des Arbeitspensums ermÃ¶glicht wurde (Urk. 11/18 S. 5, Urk. 15 S. 2). Aufgrund dieses Arbeitsvertrages durfte er annehmen, in der Einteilung seiner Arbeitszeit flexibler zu sein und falls notwendig grÃ¶ssere Erholungspausen einzubauen. In seinem Gutachten anerkennt denn auch Dr. C.___, dass der BeschwerdefÃ¼hrer durch die Reduktion seines Arbeitspensums um 20 % seinem Gesundheitszustand Rechnung getragen hat (Urk. 11/18 S. 9), weshalb aber nicht gesagt werden kann, die Krankheit habe nur eine QualitÃ¤ts-, jedoch keine QuantitÃ¤tseinbusse zu Folge. Vielmehr ist somit davon auszugehen, dass der BeschwerdefÃ¼hrer aus gesundheitlichen GrÃ¼nden frÃ¼here Stellen aufgeben und nun sein Pensum reduzieren musste. Etwas anderes geht aus den Akten auf jeden Fall nicht hervor. Â Â Â Â Â Â Â Â</w:t>
      </w:r>
    </w:p>
    <w:p>
      <w:r>
        <w:t>Â Â Â Â Â Â Â Â  Auffallend ist sodann, dass alle behandelnden Ãrzte eine Umschulung fÃ¼r empfehlenswert oder zumindest erwÃ¤genswert halten. Auch Dr. C.___ befÃ¼rwortete mittelfristig eine berufliche Umorientierung aufgrund der Probleme des Bewegungsapparates (Urk. 11/18 S. 9). Weiter merkte er an, der BeschwerdefÃ¼hrer sollte bei seiner TÃ¤tigkeit keinen Stress, keine Schichtarbeit und keine Schwerarbeit haben. Dies sind jedoch alles Dinge, welche bei der BerufsausÃ¼bung eines Koches unvermeidbar sind. Nach der allgemeinen Lebenserfahrung ist dem BeschwerdefÃ¼hrer zuzustimmen, dass es sich bei der TÃ¤tigkeit als Koch um eine kÃ¶rperlich schwere Arbeit handelt, die mit ausgesprochen grosser Hitze, LÃ¤rm, Stress, unregelmÃ¤ssigen Schichtarbeitszeiten und in der Regel auch mit Heben von grossen Gewichten verbunden ist (Urk. 15 S. 4). Folglich ist es bei der gegenwÃ¤rtigen Aktenlage sehr fraglich, ob dieser Beruf angesichts des Bartter-Syndroms und dessen eingeschrÃ¤nkter BehandlungsmÃ¶glichkeiten fÃ¼r den BeschwerdefÃ¼hrer als geeignet bezeichnet werden kann. Das von Dr. C.___ am 12. Februar 2007 (Urk. 11/18) erstellte Gutachten ist daher in seinen Schlussfolgerungen widersprÃ¼chlich und nicht Ã¼berzeugend, daher kann darauf nicht abgestellt werden.</w:t>
      </w:r>
    </w:p>
    <w:p>
      <w:r>
        <w:t>4.3Â Â Â Â Â Â Â Â  Aufgrund des Gesagten ist die Sache an die Beschwerdegegnerin zurÃ¼ckzuweisen, damit sie ein umfassendes, nephrologisch-somatisches Gutachten einholt, bei welchem ein Spezialarzt der Nephrologie federfÃ¼hrend sein muss, der sich zudem mit dieser offenbar seltenen Krankheit hinreichend auskennt. Des Weiteren hat sie einen aussagekrÃ¤ftigen Arbeitgeberbericht einzuholen und dabei abzuklÃ¤ren, wie sich das reduzierte Arbeitspensum auf die Gesundheit des BeschwerdefÃ¼hrers auswirkt und worauf die aus den eingereichten Arbeitsstundenrapporten (Urk. 19/1) sichtbar gewordenen grossen wÃ¶chentlichen Arbeitsstundenschwankungen zurÃ¼ckzufÃ¼hren sind. Schliesslich gilt es in beruflicher Hinsicht abzuklÃ¤ren, ob der BeschwerdefÃ¼hrer aufgrund seiner bereits vorhandenen Ausbildungen (Koch, Lehrlingausbildner, DiÃ¤tkoch) ohne eine weitere Umschulung, jedoch allenfalls unter Mithilfe der Berufsberatung der Invalidenversicherung bereits in einem seinem Leiden angepassten Bereich eingegliedert werden kÃ¶nnte. In diesem Sinne ist die Beschwerde gutzuheissen.</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unterliegenden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w:t>
      </w:r>
    </w:p>
    <w:p>
      <w:r>
        <w:t>Â Â Â Â Â Â Â Â  Unter BerÃ¼cksichtigung dieser GrundsÃ¤tze ist dem BeschwerdefÃ¼hrer eine ProzessentschÃ¤digung von Fr. 1'500.-- (inkl. Mehrwertsteuer und Barauslagen) zuzusprechen.</w:t>
      </w:r>
    </w:p>
    <w:p>
      <w:r>
        <w:t>Das Gericht erkennt:</w:t>
      </w:r>
    </w:p>
    <w:p>
      <w:r>
        <w:t>1. Â Â Â Â Â Â Â  Die Beschwerde wird in dem Sinne gutgeheissen, dass die angefochtene VerfÃ¼gung vom 24. Mai 2007 aufgehoben und die Sache an die Sozialversicherungsanstalt des Kantons ZÃ¼rich, IV-Stelle, zurÃ¼ckgewiesen wird, damit diese, nach erfolgter AbklÃ¤rung im Sinne der ErwÃ¤gungen, Ã¼ber den Anspruch des BeschwerdefÃ¼hrers auf DurchfÃ¼hrung beruflicher Massnahmen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1Â500.-- (inkl. Barauslagen und MWSt) zu bezahlen.</w:t>
      </w:r>
    </w:p>
    <w:p>
      <w:r>
        <w:t>4.Â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