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IV.2007.00856 vom 29. Mai 2009</w:t>
      </w:r>
    </w:p>
    <w:p>
      <w:r>
        <w:t>ZH Sozialversicherungsgericht, 2009-05-29, DE</w:t>
      </w:r>
    </w:p>
    <w:p>
      <w:r>
        <w:rPr>
          <w:b/>
        </w:rPr>
        <w:t xml:space="preserve">Quelle: </w:t>
      </w:r>
      <w:r>
        <w:t>https://mcp.opencaselaw.ch/entscheid/zh_sozialversicherungsgericht_IV.2007.00856</w:t>
      </w:r>
    </w:p>
    <w:p>
      <w:r>
        <w:t>FR: ZH_SOZIALVERSICHERUNGSGERICHT IV.2007.00856 du 29 mai 2009</w:t>
      </w:r>
    </w:p>
    <w:p>
      <w:r>
        <w:t>IT: ZH_SOZIALVERSICHERUNGSGERICHT IV.2007.00856 del 29 maggio 2009</w:t>
      </w:r>
    </w:p>
    <w:p>
      <w:pPr>
        <w:pStyle w:val="Heading2"/>
      </w:pPr>
      <w:r>
        <w:t>Erwägungen</w:t>
      </w:r>
    </w:p>
    <w:p>
      <w:r>
        <w:rPr>
          <w:b/>
        </w:rPr>
        <w:t>E. 1</w:t>
      </w:r>
    </w:p>
    <w:p>
      <w:r>
        <w:t>1.1Â Â Â Â  In formeller Hinsicht macht der BeschwerdefÃ¼hrer geltend, die IV-Stelle habe seine Verfahrensrechte verletzt, indem sie von der Allianz die Gutachten von Dr. med. Dr. phil. B.___ und Dr. med. C.___ beigezogen habe, ohne ihm vorgÃ¤ngig die Gelegenheit zu geben, die involvierten Gutachter abzulehnen. Die Verfahrensrechte seien auch verletzt worden, indem die IV-Stelle nicht mehr selber ein Gutachten in Auftrag gegeben, sondern das vom Privatversicherer veranlasste Gutachten beigezogen habe. Es liege eine Verletzung des Anspruchs auf rechtliches GehÃ¶r vor, welche nicht geheilt werden kÃ¶nne. Die Gutachten von Dr. B.___ und Dr. C.___ dÃ¼rften daher nicht als Beweismittel abgenommen werden und es dÃ¼rfe daraus nichts zu seinen Lasten abgeleitet werden (Urk. 1 S. 7 f.).</w:t>
      </w:r>
    </w:p>
    <w:p>
      <w:r>
        <w:t>1.2Â Â Â Â Â Â Â Â  Entgegen der Auffassung des BeschwerdefÃ¼hrers ist nicht ersichtlich, inwiefern die IV-Stelle dessen rechtliches GehÃ¶r verletzt hat, denn sie kam lediglich der gesetzlich vorgesehenen Untersuchungspflicht nach, indem sie nicht nur die Akten der Allianz (vgl. Art. 43 Abs. 1 und Art. 28 Abs. 3 des Bundesgesetzes Ã¼ber den Allgemeinen Teil des Sozialversicherungsrechts [ATSG]; vgl. auch Kieser, ATSG Kommentar, 2. Auflage, Art. 43 Rz 23), sondern auch weitere medizinische Berichte (Urk. 7/6) beizog beziehungsweise einholte. Ausserdem versuchte sie, einen Bericht von Dr. A.___ erhÃ¤ltlich zu machen, was jedoch misslang (Urk. 7/12). Der IV-Stelle ist daher in Bezug auf die Untersuchungspflicht nichts vorzuwerfen. Ausserdem ist die IV-Stelle nicht gehalten, in jedem Verfahren eigene Gutachten anzuordnen, wenn die von ihr beigezogenen und eingeholten Akten ausreichend Auskunft Ã¼ber die strittigen Fragen geben. Hinzuweisen ist sodann darauf, dass der Versicherte mit der Unterzeichnung der Anmeldung Drittpersonen zur Erteilung von AuskÃ¼nften ermÃ¤chtigte (vgl. Urk. 7/1 S. 8).</w:t>
      </w:r>
    </w:p>
    <w:p>
      <w:r>
        <w:t>Â Â Â Â Â Â Â Â  Im Sozialversicherungsrecht gilt ferner der Grundsatz der freien BeweiswÃ¼rdigung (vgl. Kieser, a.a.O., Art. 43 Rz 33). Dementsprechend bestand keine Bindung der IV-Stelle an Ergebnisse von beigezogenen medizinischen Berichten. Dies fÃ¼hrt dazu, dass mit dem reinen Beizug von Akten eines anderen Versicherers der GehÃ¶rsanspruch des Versicherten nicht verletzt wird, sofern er die MÃ¶glichkeit hat, in diese Akten Einsicht und im Rahmen beispielsweise des Vorbescheidverfahrens hierzu Stellung zu nehmen (vgl. Kieser, a.a.O., Art. 42 Rz 11 ff.). Dem BeschwerdefÃ¼hrer wurde das Akteneinsichtsrecht aber nicht verwehrt (vgl. Urk. 7/21, Urk. 7/24, Urk. 7/41-42), ausserdem konnte er sich im Rahmen des Vorbescheidverfahrens dazu Ã¤ussern (Urk. 7/30, Urk. 7/37) und eigene Beweismittel einreichen (vgl. Urk. 7/25-27). Indem die IV-Stelle schliesslich nicht auf die Berichte Dr. A.___s sondern auf die von der Allianz eingeholten Berichte abstellte (Urk. 2), verletzte sie das rechtliche GehÃ¶r des BeschwerdefÃ¼hrers nicht. Vielmehr stand es in ihrem Ermessen, die erhobenen Beweise entsprechend zu wÃ¼rdigen.</w:t>
      </w:r>
    </w:p>
    <w:p>
      <w:r>
        <w:t>Â Â Â Â Â Â Â Â  Somit wurde weder das rechtliche GehÃ¶r des BeschwerdefÃ¼hrers verletzt, noch bestehen GrÃ¼nde, die beigezogenen Berichte Dr. C.___s und Dr. B.___s aus dem Recht zu weisen. Die angefochtene VerfÃ¼gung ist damit hinsichtlich des Rentenanspruchs materiell zu Ã¼berprÃ¼fen.</w:t>
      </w:r>
    </w:p>
    <w:p>
      <w:r>
        <w:t>2.Â Â Â Â Â Â  Am 1. Januar 2008 sind die im Zuge der 5. IV-Revision revidierten Bestimmungen des Bundesgesetzes Ã¼ber die Invalidenversicherung (IVG) vom 6. Oktober</w:t>
      </w:r>
    </w:p>
    <w:p>
      <w:r>
        <w:t>2006 und der Verordnung Ã¼ber die Invalidenversicherung (IVV) vom 28. September 2007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8. Mai 2007 (Urk. 2) erging und sich der hier zu beurteilende Sachverhalt vor dem 1. Januar 2008 verwirklicht hat, gelangen die revidierten materiellen Vorschriften des IVG und der IVV im vorliegenden Fall noch nicht zur Anwendung. Bei den im Folgenden zitierten Gesetzes- und Verordnungsbestimmungen handelt es sich deshalb - soweit nichts anderes vermerkt wird - um die Fassungen, wie sie bis Ende 2007 in Kraft gewesen sind.</w:t>
      </w:r>
    </w:p>
    <w:p>
      <w:r>
        <w:t>3.Â Â Â Â Â Â</w:t>
      </w:r>
    </w:p>
    <w:p>
      <w:r>
        <w:t>3.1Â Â Â Â</w:t>
      </w:r>
    </w:p>
    <w:p>
      <w:r>
        <w:t>3.1.1Â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3.1.2Â Â  GemÃ¤ss der bundesgerichtlichen Rechtsprechung sind die Neurasthenie und das Chronic Fatigue Syndrome (chronisches MÃ¼digkeitssyndrom, CFS) eindeutig den somatoformen StÃ¶rungen zuzurechnen und gehÃ¶ren in den gleichen Syndromenkomplex wie KonversionsstÃ¶rungen, SomatisierungsstÃ¶rung, SchmerzstÃ¶rung, Hypochondrie u.a.m. Wie bei der Fibromyalgie ist die Ãtiologie des chronischen MÃ¼digkeitssyndroms unbekannt. Zusammen mit dem Reizdarmsyndrom stellen MÃ¼digkeitssyndrom und Fibromyalgiesyndrom (FMS) eine Symptomeneinheit dar, bei der je nach Verlauf entweder die fÃ¼r FMS oder CFS oder Reizdarmsyndrom typischen klinischen Zeichen im Vordergrund stehen kÃ¶nnen. Bei allen drei Zustandsbildern lassen sich Ã¤hnliche vegetative, funktionelle und psychische StÃ¶rungen erkennen, und auch bezÃ¼glich der Anwendung therapeutischer Strategien bestehen keine grossen Unterschiede. Sozialversicherungsrechtlich ist es geboten, sÃ¤mtliche pathogenetisch-Ã¤tiologisch unklaren syndromalen Beschwerdebilder ohne nachweisbare organische Grundlage den gleichen Anforderungen zu unterstellen. Wie von der II. sozialrechtlichen Abteilung schon im Fall I 1000/06 vom 24. April 2007 erwogen, steht daher nichts entgegen, die von der Rechtsprechung im Bereich der somatoformen SchmerzstÃ¶rungen entwickelten GrundsÃ¤tze (BGE 130 V 352 und seitherige) auf das Chronic Fatigue Syndrome oder die Neurasthenie analog zur Anwendung zu bringen (Urteil des Bundesgerichts vom 14. April 2008 in Sachen M., I 70/07, Erw. 5 mit Hinweisen).</w:t>
      </w:r>
    </w:p>
    <w:p>
      <w:r>
        <w:t>3.1.3Â Â  Danach begrÃ¼ndet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3.2Â Â Â Â  GemÃ¤ss Art. 28 Abs. 1 IVG besteht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3.3Â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4.Â Â Â Â Â Â Â Â  WÃ¤hrend die IV-Stelle festhielt, es liege keine gesundheitliche BeeintrÃ¤chtigung vor, welche die ArbeitsfÃ¤higkeit erheblich einschrÃ¤nke (Urk. 2, Urk. 6), macht der BeschwerdefÃ¼hrer geltend, es sei auf die Berichte Dr. A.___s abzustellen, welcher ein Chronic Fatigue Syndrome/Neurasthenie diagnostiziert sowie eine 100%ige ArbeitsunfÃ¤higkeit attestiert habe. Es bestehe somit ab dem 1. Mai 2006 ein Anspruch auf eine ganze Invalidenrente (Urk. 1 S. 8-16).</w:t>
      </w:r>
    </w:p>
    <w:p>
      <w:r>
        <w:t>5.Â Â Â Â Â Â</w:t>
      </w:r>
    </w:p>
    <w:p>
      <w:r>
        <w:t>5.1Â Â Â Â</w:t>
      </w:r>
    </w:p>
    <w:p>
      <w:r>
        <w:t>5.1.1Â Â  Dr. C.___, Facharzt fÃ¼r Innere Medizin, hielt in seinem Bericht vom 5. Oktober 2006 fest, er kÃ¶nne aufgrund der klinischen Untersuchung die Diagnose eines chronischen MÃ¼digkeitssyndroms (CFS) nicht stellen, da die Kriterien nicht erfÃ¼llt seien. Es mÃ¼sse von einem "Dekonditionierungs-Syndrom" gesprochen werden ohne Hinweise auf eine auslÃ¶sende Grundkrankheit bei einer chronischen leichten COPD (Chronic Obstructive Pulmonary Disease) unter Nikotinabusus. Beim BeschwerdefÃ¼hrer liege eine lange Anamnese von subjektiven Beschwerden vor, die er zum Teil selber dokumentiert habe. Es hÃ¤tten aber keine objektiven Befunde erhoben werden kÃ¶nnen, die mit den geklagten Beschwerden und der ArbeitsunfÃ¤higkeit in Verbindung gebracht werden kÃ¶nnten. In der klinischen Untersuchung habe eine muskulÃ¤re Dekonditionierung objektiviert werden kÃ¶nnen bei erhaltener Wachheit, ReaktionsfÃ¤higkeit und normaler Psychomotorik mit erhaltenem Antrieb und zielgerichteten Bewegungen (Urk. 7/14 S. 5 ff.).</w:t>
      </w:r>
    </w:p>
    <w:p>
      <w:r>
        <w:t>5.1.2Â Â Â Â Â Â Â Â  AnlÃ¤sslich der Verlaufsbeurteilung durch Dr. B.___, Facharzt fÃ¼r Psychiatrie und Psychotherapie, am 18. September 2006 liessen sich klinisch-psychopathologisch keine erheblichen berufsrelevanten Defizite eruieren. Der BeschwerdefÃ¼hrer sei psychomotorisch nicht eingebunden, der Antrieb sei nicht herabgesetzt bei freien, zielgerichteten Bewegungen. Hinsichtlich der Sprache, des Sprechverhaltens und der Artikulation seien die Befunde unauffÃ¤llig, die Gestik, Mimik und das Gangbild seien situativ entsprechend und ohne Hinweise fÃ¼r depressive Hemmungen. Im GesprÃ¤ch hÃ¤tten sich keine Hinweise fÃ¼r Konzentrations- und/oder GedÃ¤chtnisstÃ¶rungen ergeben und die Auffassung sei unauffÃ¤llig. Die affektive ReagibilitÃ¤t sei gut und die globale SpontanreaktivitÃ¤t sei unauffÃ¤llig. Das Denken sei formal kohÃ¤rent ohne GrÃ¼beln und ohne Gedankenabreissen. Inhaltlich sei er auf "funktionelle Defizite" fokussiert. Das Zustandsbild werde am ehesten im Rahmen einer protrahierten Verlaufsform einer subjektiv intendierten "chronischen Schmerz- und Antriebsproblematik" mit stereotyper Beschwerdeschilderung beschrieben, welche im ICD-10 keinen Niederschlag finde und im Rahmen einer klinischen Schweregradbeurteilung hinsichtlich psychisch-psychiatrischer Anteile keinen StÃ¶rungscharakter aufweise. Im Rahmen dieser Befunde kÃ¶nne medizinisch-theoretisch aus psychiatrischer Sicht keine EinschrÃ¤nkung des psychischen Funktionspotentials (Erwerbs- und ArbeitsfÃ¤higkeit) attestiert werden. Der BeschwerdefÃ¼hrer fÃ¼hle sich wegen eines CFS nicht im Stande, einer BerufstÃ¤tigkeit nachzugehen. Eine stationÃ¤r-rehabilitative Behandlung sei jedoch noch nicht erfolgt und werde vom BeschwerdefÃ¼hrer auch abgelehnt (Urk. 7/14 S. 13 f.; vgl. auch die Erstbeurteilung vom 29. Mai 2006, Urk. 7/14 S. 20).</w:t>
      </w:r>
    </w:p>
    <w:p>
      <w:r>
        <w:t>5.1.3Â Â  Dr. A.___ diagnostizierte hingegen eine chronische MÃ¼digkeit unbekannter Herkunft, wobei die Kriterien des Chronic Fatigue Syndromes erfÃ¼llt seien. Die Diagnose entspreche einer Neurasthenie (ICD-10: F48.0). Der BeschwerdefÃ¼hrer sei seit mindestens 2003 fÃ¼r die TÃ¤tigkeit als System- und Netzwerkadministrator zu 100 % arbeitsunfÃ¤hig. In Bezug auf die erhobenen Befunde fÃ¼hrte Dr. A.___ aus, der BeschwerdefÃ¼hrer sei psychopathologisch in jeder Hinsicht adÃ¤quat. Im GesprÃ¤ch seien keine kognitiven Defizite, Hinweise auf Wahnerleben, ein ungewÃ¶hnliches KÃ¶rperbild, eigene und von der Wissenschaft nicht anerkannte Krankheitstheorien, abnorme EmotionalitÃ¤t oder fehlende Motivation aufgefallen. Das Hauptkriterium des CFS einer mindestens sechs Monate anhaltenden ErschÃ¶pfung ohne Besserung unter Ruhe sowie mit wesentlicher Minderung beruflicher, sozialer oder privater AktivitÃ¤ten sei erfÃ¼llt. Von den acht Nebenkriterien erfÃ¼lle der BeschwerdefÃ¼hrer sieben, wobei vier genÃ¼gen wÃ¼rden. Dies seien eine Verschlechterung der MerkfÃ¤higkeit und der Konzentration, schmerzhafte Hals- oder Achsel-Lymphknoten, Muskelschmerzen, Gelenkschmerzen ohne RÃ¶tung oder Schwellung, neu aufgetretene Spannungskopfschmerzen, nicht erholsamer Schlaf sowie ein KrankheitsgefÃ¼hl Ã¼ber mindestens 24 Stunden nach der Anstrengung (Urk. 7/25-26, Urk. 7/35 insbesondere S. 3 ff.).</w:t>
      </w:r>
    </w:p>
    <w:p>
      <w:r>
        <w:t>5.1.4Â Â  Zu erwÃ¤hnen ist sodann der sehr kurz gehaltene Bericht von Dr. Z.___ vom 27. MÃ¤rz 2006. Darin hielt Dr. Z.___ fest, der BeschwerdefÃ¼hrer glaube, an einem CFS zu leiden. Er halte ihn fÃ¼r leichtere Arbeiten aber zu 100 % arbeitsfÃ¤hig, fÃ¼r mittelschwere TÃ¤tigkeiten sei er leicht eingeschrÃ¤nkt (Urk. 7/6 S. 5). In seinen frÃ¼heren Berichten hatte Dr. Z.___ noch auf das Untergewicht und den Wachstumshormonmangel des BeschwerdefÃ¼hrers hingewiesen (Bericht vom 22. September 2005, Urk. 7/14 S. 41 f. und vom 23. Mai 2005, Urk. 7/14 S. 44). Der BeschwerdefÃ¼hrer hatte jedoch sowohl die Behandlung durch Dr. Z.___ wie auch die Therapie mit dem Wachstumshormon per Mitte 2005 beendet, da es mit der Zeit nichts mehr gebracht habe (Urk. 7/14 S. 41 f. und S. 44, Urk. 7/14 S. 85).</w:t>
      </w:r>
    </w:p>
    <w:p>
      <w:r>
        <w:t>5.2Â Â Â Â  Es kann offen bleiben, ob das von Dr. A.___ diagnostizierte CFS oder lediglich ein "Dekonditionierungs-Syndrom" beziehungsweise eine "chronische Schmerz- und Antriebsproblematik" vorliegt. Denn auch wenn die involvierten Ãrzte in den Diagnosen voneinander abwichen, kamen sie doch Ã¼bereinstimmend zum Schluss, dass dem vom BeschwerdefÃ¼hrer geklagten Symptomenkomplex mit MÃ¼digkeit, ErschÃ¶pfung, EinschrÃ¤nkung der MerkfÃ¤higkeit und der Konzentration, Schmerzen, nicht erholsamem Schlaf und einem KrankheitsgefÃ¼hl kein organisches Substrat zu Grunde liegt. Insbesondere der von Dr. Z.___ ursprÃ¼nglich diagnostizierte Wachstumshormonmangel fand in den diversen weiteren medizinischen Berichten keine ErwÃ¤hnung (vgl. Urk. 7/6 S. 5, Urk. 7/14 S. 5 ff., Urk. 7/14 S. 13 f., Urk. 7/14 S. 41 f. und S. 44, Urk. 7/35 S. 1, S. 3 Ziff. 5 und S. 4 ff.; vgl. auch die Berichte des D.___ [Urk. 7/27 S. 5], des E.___ [Urk. 7/27 S. 7], des Spitals F.___ [Urk. 7/27 S. 15] und der Klinik G.___ [Urk. 7/27 S. 11-14]) und auch Dr. A.___ hielt ausdrÃ¼cklich fest, dass die MÃ¼digkeit des BeschwerdefÃ¼hrers nicht auf ein organisches Substrat zurÃ¼ckzufÃ¼hren sei (Urk. 7/25, Urk. 7/35 S. 1, S. 3 und S. 6).</w:t>
      </w:r>
    </w:p>
    <w:p>
      <w:r>
        <w:t>Â Â Â Â Â Â Â Â  Dies hat zur Folge, dass die von der Rechtsprechung im Bereich der somatoformen SchmerzstÃ¶rung entwickelten GrundsÃ¤tze anzuwenden sind.</w:t>
      </w:r>
    </w:p>
    <w:p>
      <w:r>
        <w:t>Â Â Â Â Â Â Â Â  Aufgrund der Ã¼bereinstimmenden Ã¤rztlichen Feststellungen erÃ¼brigt sich eine Auseinandersetzung mit der vom BeschwerdefÃ¼hrer am Bericht Dr. C.___s geÃ¤usserten Kritik (vgl. Urk. 1 S. 8 ff.).</w:t>
      </w:r>
    </w:p>
    <w:p>
      <w:r>
        <w:t>5.3Â Â Â Â  Zu prÃ¼fen ist somit, ob bestimmte UmstÃ¤nde vorliegen, welche die Ãberwindbarkeit der MÃ¼digkeit beziehungsweise der ErschÃ¶pfung und der weiteren geklagten Symptome intensiv und konstant behindern. Dabei steht fest, dass keine psychische KomorbiditÃ¤t von erheblicher Schwere, AusprÃ¤gung und Dauer vorliegt, da Dr. B.___ eine psychische Erkrankung verneinte (Urk. 7/14 S. 13 f.) und selbst der BeschwerdefÃ¼hrer erklÃ¤rte, er sei in psychischer Hinsicht nicht beeintrÃ¤chtigt (Urk. 1 S. 12), weshalb trotz gewisser Bestrebungen der Allianz keine weitere psychiatrische AbklÃ¤rung erfolgte (vgl. Urk. 6 S. 27 und Urk. 7/2/36 im Verfahren KK.2007.00019). Daran vermag auch die von Dr. A.___ erwÃ¤hnte Tendenz zu einer schizoiden PersÃ¶nlichkeit (Urk. 7/35 S. 4) nichts zu Ã¤ndern. Denn es handelt sich bei Dr. A.___ nicht um einen Facharzt fÃ¼r Psychiatrie, weshalb auf etwaige die Psyche betreffende Diagnosen nicht abgestellt werden kÃ¶nnte. Ausserdem erhob er keine Befunde, welche eine schizoide PersÃ¶nlichkeit zu begrÃ¼nden vermÃ¶chten. Sodann bestehen keine Hinweise auf eine chronische kÃ¶rperliche Begleiterkrankung, welche die Ãberwindbarkeit der geklagten Beschwerden beeinflussen kÃ¶nnte, zumal auch anlÃ¤sslich der Untersuchungen im D.___ (Urk. 7/27 S. 5), im E.___ (Urk. 7/27 S. 7), im Spital F.___ (Urk. 7/27 S. 15) und in der Klinik G.___ (Urk. 7/27 S. 11-14) keine beachtlichen Diagnosen gestellt werden konnten (vgl. auch Urk. 1 S. 13 und Urk. 7/35 S. 3 Ziff. 5). Auch kann keine Rede davon sein, dass ein sozialer RÃ¼ckzug in allen Belangen des Lebens erfolgt ist, da der BeschwerdefÃ¼hrer - wenn er auch Ã¼ber einen reduzierten Kollegenkreis verfÃ¼gt - zu seinen Eltern einen guten Kontakt hat und keine Hinweise fÃ¼r ein problematisches Eheleben bestehen (Urk. 7/14 S. 70). Zudem konnte er im Jahr 2005 seine Hochzeit feiern und Ferien machen (Urk. 1 S. 8 und S. 11, Urk. 7/14 S. 6, Urk. 7/35 S. 3). Ferner ist er fÃ¤hig, an den Wochenenden gewisse AktivitÃ¤ten mit seiner Frau zu unternehmen, Verwandtenbesuche und AusflÃ¼ge zu machen (Urk. 7/14 S. 84 f.). Schliesslich scheiterte keine konsequent durchgefÃ¼hrte ambulante oder stationÃ¤re Behandlung (auch mit unterschiedlichem therapeutischem Ansatz) trotz kooperativer Haltung des BeschwerdefÃ¼hrers. Vielmehr weigert sich der BeschwerdefÃ¼hrer gemÃ¤ss den AusfÃ¼hrungen Dr. B.___s, sich einer entsprechenden konsequent durchgefÃ¼hrten und intensiven Behandlung zu unterziehen (Urk. 7/14 S. 13). Die gelegentlichen telefonischen GesprÃ¤che mit Dr. A.___ (Urk. 7/35 S. 4) erfÃ¼llen das Kriterium einer konsequenten Behandlung nicht. Die Auffassung Dr. A.___s, es gebe keine spezifische Therapie zur Behandlung des CFS (vgl. Urk. 7/35 S. 4), kann nicht dazu fÃ¼hren, vom Erfordernis einer konsequent durchgefÃ¼hrten aber gescheiterten Behandlung abzusehen. Denn es geht nicht in erster Linie um die DurchfÃ¼hrung einer spezifischen CFS-Therapie. Vielmehr sind darunter beispielsweise multimodulÃ¤re, verhaltenstherapeutische und die FunktionalitÃ¤tssteigerung betreffende Therapien in stationÃ¤r-rehabilitativer Form zu verstehen, welche von Dr. B.___ empfohlen worden waren (Urk. 7/14 S. 13 f.), und die Wiedereingliederung in die Arbeitswelt zum Ziel haben.</w:t>
      </w:r>
    </w:p>
    <w:p>
      <w:r>
        <w:t>Â Â Â Â Â Â Â Â  Es sind somit weder das gewichtige Kriterium der psychischen KomorbiditÃ¤t noch die drei oben erwÃ¤hnten Kriterien erfÃ¼llt. Damit kann die PrÃ¼fung der weiteren Kriterien des verfestigten, therapeutisch nicht mehr beeinflussbaren innerseelischen Verlaufs und des mehrjÃ¤hrigen, chronifizierten Krankheitsverlaufs mit unverÃ¤nderter oder progredienter Symptomatik ohne lÃ¤ngerdauernde RÃ¼ckbildung unterbleiben. Denn diese zwei Kriterien mÃ¼ssten in sehr ausgeprÃ¤gter Form vorliegen, um trotz allem die UnÃ¼berwindbarkeit des geklagten Symptomenkomplexes zu begrÃ¼nden. DafÃ¼r bestehen jedoch keine Hinweise in den medizinischen Berichten.</w:t>
      </w:r>
    </w:p>
    <w:p>
      <w:r>
        <w:t>5.4Â Â Â Â  Mit einer zumutbaren Willensanstrengung kÃ¶nnte der BeschwerdefÃ¼hrer damit ein allfÃ¤lliges CFS Ã¼berwinden, weshalb es keine ArbeitsunfÃ¤higkeit zu begrÃ¼nden vermag. Dies entspricht denn auch der EinschÃ¤tzung Dr. C.___s, Dr. B.___s und Dr. Z.___s (Urk. 7/6 S. 5, Urk. 7/14 S. 7, Urk. 7/14 S. 13 f.). Der BeschwerdefÃ¼hrer ist daher in der angestammten, leichten TÃ¤tigkeit als Netzwerk- und Systemadministrator als zu 100 % arbeitsfÃ¤hig zu erachten. Bei diesem Ausgang erÃ¼brigt sich die Vornahme eines Einkommensvergleichs.</w:t>
      </w:r>
    </w:p>
    <w:p>
      <w:r>
        <w:t>Â Â Â Â Â Â Â Â  Die Beschwerde ist daher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Stephan KÃ¼bler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