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IV.2007.00795 vom 3. September 2007</w:t>
      </w:r>
    </w:p>
    <w:p>
      <w:r>
        <w:t>ZH Sozialversicherungsgericht, 2007-09-03, DE</w:t>
      </w:r>
    </w:p>
    <w:p>
      <w:r>
        <w:rPr>
          <w:b/>
        </w:rPr>
        <w:t xml:space="preserve">Quelle: </w:t>
      </w:r>
      <w:r>
        <w:t>https://mcp.opencaselaw.ch/entscheid/zh_sozialversicherungsgericht_IV.2007.00795</w:t>
      </w:r>
    </w:p>
    <w:p>
      <w:r>
        <w:t>FR: ZH_SOZIALVERSICHERUNGSGERICHT IV.2007.00795 du 3 septembre 2007</w:t>
      </w:r>
    </w:p>
    <w:p>
      <w:r>
        <w:t>IT: ZH_SOZIALVERSICHERUNGSGERICHT IV.2007.00795 del 3 settembre 2007</w:t>
      </w:r>
    </w:p>
    <w:p>
      <w:pPr>
        <w:pStyle w:val="Heading2"/>
      </w:pPr>
      <w:r>
        <w:t>Erwägungen</w:t>
      </w:r>
    </w:p>
    <w:p>
      <w:r>
        <w:rPr>
          <w:b/>
        </w:rPr>
        <w:t>E. 1</w:t>
      </w:r>
    </w:p>
    <w:p>
      <w:r>
        <w:t>1.1Â Â Â Â  InvaliditÃ¤t ist die voraussichtlich bleibende oder lÃ¤ngere Zeit dauernde ganze oder teilweise ErwerbsunfÃ¤higkeit (Art. 8 Abs. 1 Bundesgesetz Ã¼ber den Allgemeinen Teil des Sozialversicherungsrechts, ATSG). Die InvaliditÃ¤t kann Folge von Geburtsgebrechen, Krankheit oder Unfall sein (Art. 4 Abs. 1 Bundesgesetz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Der BeschwerdefÃ¼hrer arbeitete wÃ¤hrend mehrerer Jahre auf dem Bau, als Hilfsarbeiter in der GepÃ¤ckabteilung des Flughafens C.___ und zuletzt temporÃ¤r als KranfÃ¼hrer (Urk. 12/23 S. 2 Mitte). Seit Anfang 2005 klagte er Ã¼ber periodisch auftretende RÃ¼ckenschmerzen (Urk. 12/20 S. 1 oben).</w:t>
      </w:r>
    </w:p>
    <w:p>
      <w:r>
        <w:t>Â Â Â Â Â Â Â Â  Am 21. Oktober 2005 wurde der BeschwerdefÃ¼hrer in der UniversitÃ¤tsklinik D.___ untersucht (Urk. 12/14 S. 6 oben). In ihrem Bericht vom 3. November 2005 stellten Dr. med. E.___, Assistenzarzt, und Dr. med. F.___, Oberarzt, folgende Diagnose (Urk. 12/14 S. 6):</w:t>
      </w:r>
    </w:p>
    <w:p>
      <w:r>
        <w:t>Â Â Â Â  Restbeschwerden bei</w:t>
      </w:r>
    </w:p>
    <w:p>
      <w:r>
        <w:t>Â Â Â Â  Status nach Dekompression L5/S1 vom 11. August 2005 bei Diskushernie L5/S1 links mit FussheberschwÃ¤che links.</w:t>
      </w:r>
    </w:p>
    <w:p>
      <w:r>
        <w:t>Â Â Â Â Â Â Â Â  Dr. E.___ und Dr. F.___ hielten fest, es kÃ¶nne eine Besserung der lumbalen Schmerzen festgestellt werden. Beinschmerzen bestÃ¼nden keine mehr. Auch die Beweglichkeit der linken grossen Zehe sei subjektiv besser geworden. Der BeschwerdefÃ¼hrer gehe mittlerweile nur noch an einem Unterarmgehstock. Auch die Kraft im linken Bein sei subjektiv besser geworden (Urk. 12/14 S. 6 Mitte).</w:t>
      </w:r>
    </w:p>
    <w:p>
      <w:r>
        <w:t>Â Â Â Â Â Â Â Â  Bei einer Kernspintomographie der LendenwirbelsÃ¤ule vom 21. Oktober 2005 konnten weder Stenosen noch Nervenkompressionen festgestellt werden (Urk. 12/14 S. 6 unten).</w:t>
      </w:r>
    </w:p>
    <w:p>
      <w:r>
        <w:t>Â Â Â Â Â Â Â Â  Der BeschwerdefÃ¼hrer sei vom 22. Oktober bis 30. November 2005 zu 100 % arbeitsunfÃ¤hig. Danach sollte eine Arbeitsaufnahme wieder mÃ¶glich sein (Urk. 12/14 S. 6 f.).</w:t>
      </w:r>
    </w:p>
    <w:p>
      <w:r>
        <w:t>3.2Â Â Â Â  Der BeschwerdefÃ¼hrer ist seit dem 16. MÃ¤rz 2003 bei Dr. med. G.___, Physikalische Medizin und Rehabilitation, speziell Rheumatologie, Innere Medizin und Manuelle Medizin, in Behandlung (Urk. 12/14 lit. D.1). Im Bericht vom 5. Mai 2006 stellte Dr. G.___ folgende Diagnosen mit Auswirkung auf die ArbeitsfÃ¤higkeit (Urk. 12/14 lit. A):</w:t>
      </w:r>
    </w:p>
    <w:p>
      <w:r>
        <w:t>Â Â Â Â Â Â Â Â  lumbospondylogenes Syndrom links</w:t>
      </w:r>
    </w:p>
    <w:p>
      <w:r>
        <w:t>- Status nach Dekompression L5/S1 infolge Diskushernie L5/S1 vom 11. August 2006 (richtig: 2005)</w:t>
      </w:r>
    </w:p>
    <w:p>
      <w:r>
        <w:t>- Status nach FussheberschwÃ¤che</w:t>
      </w:r>
    </w:p>
    <w:p>
      <w:r>
        <w:t>Â Â Â Â Â Â Â Â  Dr. G.___ fÃ¼hrte aus, der BeschwerdefÃ¼hrer gebe Schmerzen vom GesÃ¤ss ins linke Bein bis in die grosse Zehe an mit GefÃ¼hllosigkeit im lateralen Unterschenkel. Zudem habe er Schmerzen im linken Knie, welches oft weg knicke, und er verspÃ¼re Schmerzen in der HalswirbelsÃ¤ule mit Ausstrahlung zum Kopf und zur BrustwirbelsÃ¤ule (Urk. 12/14 lit. D.4). Der BeschwerdefÃ¼hrer kÃ¶nne nicht aus der RÃ¼ckenlage aufsitzen; die LendenwirbelsÃ¤ule kÃ¶nne er nur mit Seufzen, StÃ¶hnen und Verziehen des Gesichtes bewegen; dies vor allem bei Drehungen in der Bauchlage. Die Hals- und BrustwirbelsÃ¤ule und die peripheren Gelenke seien frei beweglich (Urk. 12/14 lit. D.5).</w:t>
      </w:r>
    </w:p>
    <w:p>
      <w:r>
        <w:t>Â Â Â Â Â Â Â Â  Dr. G.___ attestierte dem BeschwerdefÃ¼hrer vom 28. Juli 2006 bis auf Weiteres eine ArbeitsunfÃ¤higkeit von 100 % (Urk. 12/14 lit. B). Zur BelastungsfÃ¤higkeit des BeschwerdefÃ¼hrers hielt Dr. G.___ fest, fÃ¼r den angestammten Beruf sei mit EinschrÃ¤nkungen von einer ArbeitsfÃ¤higkeit von 100 % auszugehen. Dabei solle der BeschwerdefÃ¼hrer keine Lasten von mehr als 10 kg heben und repetitives Arbeiten in gebÃ¼ckter Stellung vermeiden. Eine Arbeit auf dem Bau komme nicht in Frage. Als KranfÃ¼hrer sei der BeschwerdefÃ¼hrer dagegen ganztags voll belastbar und einsetzbar. Ebenso sei dem BeschwerdefÃ¼hrer eine behinderungsangepasste TÃ¤tigkeit im Umfang von 40 bis 42 Stunden pro Woche zumutbar (Urk. 12/14 S. 4).</w:t>
      </w:r>
    </w:p>
    <w:p>
      <w:r>
        <w:t>3.3Â Â Â Â  Der BeschwerdefÃ¼hrer wurde am 9. und 14. Juni 2006 von Dr. med. H.___, Neurologie/EEG, untersucht. In seinem Bericht vom 7. Juli 2006 fÃ¼hrte Dr. H.___ aus, der BeschwerdefÃ¼hrer habe Ende Juli 2005 erneut Ã¼ber starke RÃ¼cken- und Kreuzschmerzen geklagt, die allmÃ¤hlich zugenommen hÃ¤tten, bis er sich nicht mehr habe bewegen kÃ¶nnen. Bei einer anschliessenden Hospitalisation in der Klinik D.___ sei eine FussheberschwÃ¤che links sowie eine Hyp- bis AnÃ¤sthesie im Bereich des Dermatoms L5/S1 links festgestellt worden. Eine Computertomographie habe eine ausgeprÃ¤gte intra- und extraforaminÃ¤re Diskushernie L5/S1 links sowie eine kleinere Diskushernie L4/L5 intra- und extraforaminÃ¤r links gezeigt. Nach einer Operation am 11. August 2005 in der OrthopÃ¤dischen Klinik D.___ hÃ¤tten sich die Schmerzen zurÃ¼ckgezogen, seien aber nicht vollstÃ¤ndig verschwunden. Die FussheberschwÃ¤che des linken Fusses sei geblieben. Seither trage der BeschwerdefÃ¼hrer eine unterstÃ¼tzende Schiene (Urk. 12/20 S. 1 Mitte). In psychischer Hinsicht sei der BeschwerdefÃ¼hrer ruhig, freundlich und kooperativ, wirke aber resigniert und depressiv. Es sei eine eindeutige affektive LabilitÃ¤t vorhanden. Im GesprÃ¤ch wirke er unauffÃ¤llig (Urk. 12/20 S. 1 unten).</w:t>
      </w:r>
    </w:p>
    <w:p>
      <w:r>
        <w:t>Â Â Â Â Â Â Â Â  Im Ergebnis stellte Dr. H.___ beim BeschwerdefÃ¼hrer einen Zustand nach Operation wegen einer Diskushernie L5/S1 fest mit verbliebener Ausfallsymptomatik des nervus peroneus (fibularis) comunis, der von den Nervenwurzeln L4 bis S2 gebildet werde. Die Betroffenheit des nervus peroneus sei sowohl klinisch wie auch elektroneurographisch festzustellen. FÃ¼r weitere AbklÃ¤rungen sei eine prÃ¤zise Magnetresonanztomographie der LendenwirbelsÃ¤ule mit Feststellung der VerhÃ¤ltnisse der Knochen-Knorpel-Nervenwurzeln, vor allem in der linken Region L5/S1, erforderlich. Seit dem Bestehen der Kompression der Nervenwurzeln sei noch kein Jahr verflossen. Es mÃ¼sse daher genau abgewogen werden, ob eine Reoperation zur weiteren Entlastung der Nervenwurzeln sinnvoll sei (Urk. 12/20 S. 2 Mitte). Die fast anderthalb Jahre dauernde Schmerzbelastung habe den BeschwerdefÃ¼hrer stÃ¤ndig bis hin zu einer Psycho-Nervenentgleisung belastet. Beim BeschwerdefÃ¼hrer kÃ¶nne daher von einer postoperativen BelastungsstÃ¶rung bei chronischer Erkrankung mit vegetativer Symptomatik und depressiver StÃ¶rung gesprochen werden. Das abgeleitete Elektroencephalogramm liege praktisch im Normbereich. Die Untersuchung zeige aber die starke Belastung sowie die innerliche Unruhe und Verspanntheit des BeschwerdefÃ¼hrers. Auch sei der BeschwerdefÃ¼hrer sehr erschÃ¶pft und mÃ¼de (Urk. 12/20 S. 2 unten). Zur ArbeitsfÃ¤higkeit des BeschwerdefÃ¼hrers Ã¤usserte sich Dr. H.___ nicht.</w:t>
      </w:r>
    </w:p>
    <w:p>
      <w:r>
        <w:t>3.4Â Â Â Â  Seit dem 23. Juni 2006 ist der BeschwerdefÃ¼hrer bei Dr. B.___, Facharzt fÃ¼r Psychiatrie und Psychotherapie FMH, in Behandlung (Urk. 12/23 lit. D.1). Dr. B.___ stellte folgende Diagnosen mit Auswirkung auf die ArbeitsfÃ¤higkeit (Urk. 12/23 lit. A):</w:t>
      </w:r>
    </w:p>
    <w:p>
      <w:r>
        <w:t>- AnpassungsstÃ¶rung mit lÃ¤ngerer depressiver Reaktion auf dem Boden anhaltender psychosozialer und somatischer Belastung</w:t>
      </w:r>
    </w:p>
    <w:p>
      <w:r>
        <w:t>- anhaltende somatoforme SchmerzstÃ¶rung</w:t>
      </w:r>
    </w:p>
    <w:p>
      <w:r>
        <w:t>Â Â Â Â Â Â Â Â  Als Befund hielt Dr. B.___ fest, der BeschwerdefÃ¼hrer habe RÃ¼ckenschmerzen mit Schmerzausstrahlung beidseits, etwas mehr links, beim Sitzen, Stehen, wie auch beim Autofahren sowie ausgeprÃ¤gte Kopfschmerzen. Weiter berichte der BeschwerdefÃ¼hrer Ã¼ber SchlafstÃ¶rungen und SpannungsgefÃ¼hle im Brustkorb. Aus finanziellen GrÃ¼nden sei er zunehmend alleine und isoliert. Es bestÃ¼nden ausgeprÃ¤gte Stimmungsschwankungen mit Morgentief, GedankengrÃ¼beln und einer tiefen Stresstoleranzschwelle im Alltag mit Affektinkontinenz (Urk. 12/23 lit. D.5).</w:t>
      </w:r>
    </w:p>
    <w:p>
      <w:r>
        <w:t>Â Â Â Â Â Â Â Â  In der Folge attestierte Dr. B.___ dem BeschwerdefÃ¼hrer eine ArbeitsunfÃ¤higkeit von 70 %, seit dem 23. Juni 2006 (Urk. 12/23 lit. B). ErgÃ¤nzend fÃ¼hrte Dr. B.___ aus, er empfehle in einem anderen BetÃ¤tigungsfeld anfangs eine 30%ige TÃ¤tigkeit mit gestaffelter Steigerung im Sinne eines Arbeitsversuches. FÃ¼r einen solchen Versuch sei der BeschwerdefÃ¼hrer zur Zeit jedoch kaum motiviert. Die attestierte ArbeitsunfÃ¤higkeit werde aktuell vor allem durch die depressive Symptomatik gerechtfertigt (Urk. 12/23 lit. D.8).</w:t>
      </w:r>
    </w:p>
    <w:p>
      <w:r>
        <w:t>3.5Â Â Â Â  Vom 25. bis 27. Januar 2007 war der BeschwerdefÃ¼hrer wegen einer Perianal-Fistel im Stadtspital I.___, Z.___, hospitalisiert (Urk. 12/37 S. 6).</w:t>
      </w:r>
    </w:p>
    <w:p>
      <w:r>
        <w:t>Â Â Â Â Â Â Â  Wegen Schmerzen im Perianalbereich wurde am 26. Januar 2007 ein operativer Eingriff durchgefÃ¼hrt (Urk. 12/37 S. 4). Mit Bericht vom 27. Januar 2007 wurde nach Einlage einer Seton-Drainage bei 6 Uhr Steinschnittlage ein komplikationsloser intra- und postoperativer Verlauf festgehalten (Urk. 12/37 S. 6).</w:t>
      </w:r>
    </w:p>
    <w:p>
      <w:r>
        <w:t>3.6Â Â Â Â  Dr. med. A.___, Spezialarzt FMH fÃ¼r Chirurgie, WirbelsÃ¤ulenleiden, Schleudertrauma und orthopÃ¤dische Traumatologie, hielt im Bericht vom 20. MÃ¤rz 2007 fest, am 31. Oktober 2006 sei wegen Progredienz der Beschwerden nochmals eine Kernspintomographie der LendenwirbelsÃ¤ule durchgefÃ¼hrt worden. Diese habe ein grÃ¶sseres Hernienrezidiv foraminal bis lateral links mit Kompression der Nervenwurzel L5 links extra-foraminal gezeigt. Somit liessen sich die subjektiven Beschwerden des BeschwerdefÃ¼hrers sehr gut objektivieren (Urk. 12/37 S. 3). Zusammenfassend fÃ¼hrte Dr. A.___ aus, aufgrund der invalidisierenden und belastungsabhÃ¤ngigen Beschwerden kÃ¶nne dem BeschwerdefÃ¼hrer zur Zeit und bis auf Weiteres keine TÃ¤tigkeit zugemutet werden. Die Beschwerden seien auf neurologische AusfÃ¤lle bei einer Fussheberparese links und SensibilitÃ¤tsstÃ¶rungen im Bereich des Dermatoms L5/S1 links zurÃ¼ckzufÃ¼hren (Urk. 12/37 S. 3 Mitte).</w:t>
      </w:r>
    </w:p>
    <w:p>
      <w:r>
        <w:t>3.7Â Â Â Â  Prakt. med. J.___, RegionalÃ¤rztlicher Dienst der Beschwerdegegnerin, hielt am 22. Februar 2007 fest, den Berichten von Dr. B.___ und Dr. H.___ liessen sich seiner Ansicht nach keine medizinisch objektivierbaren Befunde entnehmen. Weiter passten die ausgefÃ¼hrten psychopathologischen Befunde nicht zur Schwere der Depression. Ausserdem stelle sich die Frage, worum bei einer diagnostizierten schweren Depression bisher keine stationÃ¤re Therapie stattgefunden habe. Aus medizinischer Sicht sei dem BeschwerdefÃ¼hrer eine 100%ige ArbeitsfÃ¤higkeit in einer leidensangepassten TÃ¤tigkeit zumutbar (Urk. 12/38 S. 2 oben).</w:t>
      </w:r>
    </w:p>
    <w:p>
      <w:r>
        <w:t>Â Â Â Â Â Â Â Â  Weiter fÃ¼hrte prakt. med. J.___ am 19. April 2007 aus, die im Arztbericht von Dr. A.___ erwÃ¤hnte FussheberschwÃ¤che und die Diskushernienproblematik kÃ¶nne durch eine 100%ige ArbeitsunfÃ¤higkeit in der ursprÃ¼nglichen TÃ¤tigkeit auf dem Bau Rechnung getragen werden. Bei den genannten Beschwerden handle es sich um Residuen der Diskushernien-Operation vom 11. August 2005. Diese seien aus sozialmedizinischer Sicht bereits ausreichend gewÃ¼rdigt worden. FÃ¼r die von Dr. A.___ und Dr. H.___ erwÃ¤hnte MÃ¶glichkeit einer Reoperation der Rezidivdiskushernie scheine von Seiten des BeschwerdefÃ¼hrers keine Dringlichkeit zu bestehen. Wenn die Schmerzen und die Symptomatik so ausgeprÃ¤gt seien, wÃ¤re normalerweise jedem Betroffenen jedes Mittel recht, um diese sofort los zu werden (Urk. 12/38 S. 2 unten).</w:t>
      </w:r>
    </w:p>
    <w:p>
      <w:r>
        <w:t>3.8Â Â Â Â  Mit Datum vom 20. Juni 2007 (Urk. 7) reichte der BeschwerdefÃ¼hrer einen Kurzbericht Ã¼ber eine Nachbehandlung im Stadtspital I.___ ein (Urk. 8).</w:t>
      </w:r>
    </w:p>
    <w:p>
      <w:r>
        <w:t>Â Â Â Â Â Â Â Â  In ihrem Bericht vom 17. Juni 2007 hielten Dr. K.___, Unterassistent, Dr. L.___, AssistenzÃ¤rztin, und Dr. M.___, Oberarzt, Stadtspital I.___, fest, beim BeschwerdefÃ¼hrer bestehe ein Status nach Mukosalappenplastik vom 13. April 2007 bei transsphinktÃ¤rer Fistel bei 6 Uhr Steinschnittlage nach vorausgegangener Setoeinlage im Januar 2007. Der BeschwerdefÃ¼hrer habe schon bei einer Nachkontrolle am 30. Mai 2007 eine VorwÃ¶lbung im Bereich des frÃ¼heren Eingriffs bemerkt. In den letzten Tagen habe er wieder vermehrt lokale Schmerzen verspÃ¼rt. Bei der Nachuntersuchung sei es am 16. Juni 2007 nach Ãffnung der Haut zur Entleerung von blut-eitrigem Sekret gekommen. Perianal sei weder Blut noch Eiter festzustellen gewesen. Die behandelnden Ãrzte attestierten dem BeschwerdefÃ¼hrer eine ArbeitsunfÃ¤higkeit von 100 % (Urk. 8).</w:t>
      </w:r>
    </w:p>
    <w:p>
      <w:r>
        <w:rPr>
          <w:b/>
        </w:rPr>
        <w:t>E. 4</w:t>
      </w:r>
    </w:p>
    <w:p>
      <w:r>
        <w:t>4.1Â Â Â Â  Beim BeschwerdefÃ¼hrer wurde Ã¼bereinstimmend ein Status nach Dekompression im Bereich L5/S1 infolge einer Diskushernie sowie eine FussheberschwÃ¤che festgestellt. Ein am 11. August 2005 durchgefÃ¼hrter operativer Eingriff in der Uniklinik D.___ fÃ¼hrte zu einer gewissen Besserung der Schmerzen. Jedoch leidet der BeschwerdefÃ¼hrer im Sinne von Restbeschwerden - wie von Dr. A.___ festgestellt - unverÃ¤ndert an einer FussheberschwÃ¤che und an SensibilitÃ¤tsstÃ¶rungen im Bereich des Dermatoms L5/S1 links.</w:t>
      </w:r>
    </w:p>
    <w:p>
      <w:r>
        <w:t>Â Â Â Â Â Â Â Â  Dr. A.___ erachtete den BeschwerdefÃ¼hrer zur Zeit und bis auf Weiteres fÃ¼r vollstÃ¤ndig arbeitsunfÃ¤hig (Urk. 12/37 S. 3 Mitte). Der Beurteilung von Dr. A.___ steht aus rheumatologischer Sicht zur Hauptsache der Bericht von Dr. G.___ vom 5. Mai 2006 entgegen. Dieser schÃ¤tzte den BeschwerdefÃ¼hrer im zuletzt ausgeÃ¼bten Beruf als KranfÃ¼hrer zu 100 % arbeitsfÃ¤hig ein, klammerte aber eine kÃ¶rperlich belastende Arbeit auf dem Bau aus. Daneben sei dem BeschwerdefÃ¼hrer laut Dr. G.___ auch eine leichte, behinderungsangepasste TÃ¤tigkeit ganztags zumutbar (Urk. 12/14 S. 4).</w:t>
      </w:r>
    </w:p>
    <w:p>
      <w:r>
        <w:t>4.2Â Â Â Â  Der Bericht von Dr. G.___ ist fÃ¼r die streitigen Belange umfassend, beruht auf allseitigen Untersuchungen, berÃ¼cksichtigt die geklagten Beschwerden und wurde in Kenntnis und in Auseinandersetzung mit den Vorakten abgegeben. Weiter legte Dr. G.___ einlÃ¤sslich und mit nachvollziehbarer BegrÃ¼ndung dar, dass dem BeschwerdefÃ¼hrer eine behinderungsangepasste, leichte TÃ¤tigkeit mit gewissen EinschrÃ¤nkungen zumutbar ist (Urk. 12/14 S. 4). Konkret muss der BeschwerdefÃ¼hrer Heben von Lasten von Ã¼ber 10 kg und repetitives Arbeiten in gebÃ¼ckter Stellung vermeiden (Urk. 12/14 S. 4). Den EinschrÃ¤nkungen kann im Rahmen einer angepassten TÃ¤tigkeit Rechnung getragen werden. Der BeschwerdefÃ¼hrer Ã¼bte wÃ¤hrend mehrerer Jahre kÃ¶rperlich belastende Arbeiten aus. Zuletzt arbeitete er als KranfÃ¼hrer (Urk. 12/23 S. 2 Mitte). Es kann offen bleiben, inwieweit der BeschwerdefÃ¼hrer als KranfÃ¼hrer kÃ¶rperlich belastenden Arbeiten ausgesetzt wÃ¤re. In Ãbereinstimmung mit der Beschwerdegegnerin ist der BeschwerdefÃ¼hrer sowohl fÃ¼r eine schwere kÃ¶rperliche Arbeit wie fÃ¼r die zuletzt ausgeÃ¼bte Arbeit als KranfÃ¼hrer als vollstÃ¤ndig arbeitsunfÃ¤hig einzuschÃ¤tzen. Anders als Dr. G.___ Ã¤usserte sich Dr. A.___ nicht weiter zur Frage, ob und inwieweit dem BeschwerdefÃ¼hrer trotz der verbliebenen Beschwerden eine behinderungsangepasste TÃ¤tigkeit mÃ¶glich wÃ¤re. Im Ergebnis erweist sich die EinschÃ¤tzung von Dr. G.___ als Ã¼berzeugender, weshalb der Bericht von Dr. G.___ vorzuziehen ist.</w:t>
      </w:r>
    </w:p>
    <w:p>
      <w:r>
        <w:t>4.3Â Â Â Â  GemÃ¤ss Kurzbericht von Dr. K.___, Dr. L.___ und Dr. M.___, Stadtspital I.___, vom 17. Juni 2007 verspÃ¼rte der BeschwerdefÃ¼hrer erneut lokale Schmerzen im Zusammenhang mit einer im Januar 2007 operiertenÂ  Perinal-Fistel und einer leichten Blasen-Harninkontinenz (Urk. 12/37 S. 6). Die entsprechenden Beschwerden sind behandelbar, weshalb insoweit von einer vorÃ¼bergehenden ArbeitsunfÃ¤higkeit auszugehen ist. Anderslautende Hinweise lassen sich den Berichten vom 27. Januar 2007 und vom 17. Juni 2007 nicht entnehmen. Da auch die neuerlichen Beschwerden folglich nicht einem dauerhaften invalidiserendem Leiden gleichkommen, kann vorliegend nicht weiter darauf eingegangen werden.</w:t>
      </w:r>
    </w:p>
    <w:p>
      <w:r>
        <w:t>4.4Â Â Â Â  Dr. B.___ diagnostizierte beim BeschwerdefÃ¼hrer aus psychiatrischer Sicht eine AnpassungsstÃ¶rung mit lÃ¤ngerer depressiver Reaktion auf dem Boden anhaltender psychosozialer und somatischer Belastung sowie eine anhaltende somatoforme SchmerzstÃ¶rung (Urk. 12/23 S. 1 lit. A). Aufgrund dieser Leiden ging Dr. B.___ von einer ArbeitsunfÃ¤higkeit von 70 % aus, sowohl fÃ¼r die angestammte TÃ¤tigkeit als KranfÃ¼hrer und Hilfsarbeiter als auch fÃ¼r eine angepassten TÃ¤tigkeit (Urk. 12/23 S. 3 Ziff. 8).</w:t>
      </w:r>
    </w:p>
    <w:p>
      <w:r>
        <w:t>Â Â Â Â Â Â Â Â  Nach Lehre und Rechtsprechung vermag eine anhaltende somatoforme SchmerzstÃ¶rung in der Regel keine lange dauernde, zu einer InvaliditÃ¤t fÃ¼hrende EinschrÃ¤nkung der ArbeitsfÃ¤higkeit zu bewirken. Ein Abweichen von diesem Grundsatz fÃ¤llt nur in jenen FÃ¤llen in Betracht, in denen die festgestellte SchmerzstÃ¶rung nach EinschÃ¤tzung des Arztes eine derartige Schwere aufweist, dass der versicherten Person die Verwertung ihrer verbleibenden Arbeitskraft auf dem Arbeitsmarkt bei objektiver Betrachtung sozial-praktisch nicht mehr zumutbar oder dies fÃ¼r die Gesellschaft gar untragbar ist. Die - nur in AusnahmefÃ¤llen anzunehmende - Unzumutbarkeit einer willentlichen SchmerzÃ¼berwindung und eines Wiedereinstiegs in den Arbeitsprozess setzt das Vorliegen einer mitwirkenden, psychisch ausgewiesenen KomorbiditÃ¤t von erheblicher Schwere, IntensitÃ¤t, AusprÃ¤gung und Dauer oder aber das Vorhandensein anderer qualifizierter, mit gewisser IntensitÃ¤t und Konstanz erfÃ¼llter Kriterien voraus (BGE 130 V 354 Erw. 2.2.3 mit Hinweisen). Dies trifft im Grundsatz auch fÃ¼r eine AnpassungsstÃ¶rung zu, handelt es sich dabei doch um ein stark ereignisbezogenes Beschwerdebild, welches definitionsgemÃ¤ss nicht lange Zeit andauert (in der Regel nicht mehr als sechs Monate), so dass sich unter dem Gesichtswinkel dieser Diagnose die Frage einer invalidisierenden ArbeitsunfÃ¤higkeit grundsÃ¤tzlich nicht stellt (Ulrich Meyer-Blaser, Der Rechtsbegriff der ArbeitsunfÃ¤higkeit und seine Bedeutung in der Sozialversicherung, namentlich fÃ¼r den Einkommensvergleich in der InvaliditÃ¤tsbemessung, in: Schaffhauser/Schlauri, Schmerz und ArbeitsunfÃ¤higkeit, St. Gallen 2003 S. 67).</w:t>
      </w:r>
    </w:p>
    <w:p>
      <w:r>
        <w:t>Â Â Â Â Â Â Â Â  Es liegen keine Anzeichen dafÃ¼r vor, dass die festgestellte SchmerzstÃ¶rung oder ihre Folgen eine derartige Schwere besitzt, dass dem BeschwerdefÃ¼hrer die Ãberwindung seiner Schmerzen trotz zumutbarer Willensanstrengung nicht mÃ¶glich wÃ¤re. Auch die weiteren von der Rechtsprechung entwickelten Kriterien sind vorliegend nicht erfÃ¼llt. So fÃ¼hrte die Operation vom 11. August 2005 zu einer Linderung der Schmerzen des BeschwerdefÃ¼hrers (Urk. 12/23 S. 2 unten), weshalb nicht von einer unverÃ¤nderten oder progredienten Symptomatik gesprochen werden kann. Ebenso wenig liegt ein verfestigter, therapeutisch nicht mehr beeinflussbarer innerseelischer Krankheitsverlauf vor.</w:t>
      </w:r>
    </w:p>
    <w:p>
      <w:r>
        <w:t>Â Â Â Â Â Â Â Â  Die von Dr. B.___ gestellte Diagnose einer schwergradigen depressiven Episode kann anhand des Befundes von Dr. B.___ nicht hinreichend erklÃ¤rt werden. So nannte Dr. B.___ in seinem Befund die Kriterien wie SchlafstÃ¶rungen, ausgeprÃ¤gte Stimmungsschwankungen mit einem Morgentief, GedankengrÃ¼beln und einer tiefen Stresstoleranzschwelle im Alltag mit Affektinkontinenz oder zunehmende Konflikte mit der Frau (Urk. 12/23 lit. D.5), welche an sich noch fÃ¼r eine schwergrade Depression sprechen (vgl. ICD-Code F 32.1: Âeine depressive Episode mit mehreren quÃ¤lenden Symptomen wie u.a. auch deutliche psychomotorische Hemmung, Appetit-Gewichts-LibidoverlustÂ). In Ãbereinstimmung mit prakt. med. J.___ (Urk. 12/38 S. 2 oben) erweist sich die EinschÃ¤tzung von Dr. B.___ daher als nicht Ã¼berzeugend. Im Ãbrigen ist darauf hinzuweisen, dass Dr. B.___ ohnehin eine gestaffelte Steigerung der von ihm angegebenen ArbeitsunfÃ¤higkeit im Sinne eines Arbeitsversuches empfahl (Urk. 12/23 lit. D.8). Da Dr. B.___ lediglich von einer momentanen ArbeitsunfÃ¤higkeit von 70 % ausging, kann vorliegend nicht auf die seinerzeitige EinschÃ¤tzung vom 17. August 2006 abgestellt werden.</w:t>
      </w:r>
    </w:p>
    <w:p>
      <w:r>
        <w:t>Â Â Â Â Â Â Â Â  Im Ergebnis ist daher festzuhalten, dass der BeschwerdefÃ¼hrer im bisherigen Beruf vollstÃ¤ndig arbeitsunfÃ¤hig, in einer behinderungsangepassten TÃ¤tigkeit dagegen mit gewissen EinschrÃ¤nkungen vollumfÃ¤nglich arbeitsfÃ¤hig ist.</w:t>
      </w:r>
    </w:p>
    <w:p>
      <w:r>
        <w:rPr>
          <w:b/>
        </w:rPr>
        <w:t>E. 5</w:t>
      </w:r>
    </w:p>
    <w:p>
      <w:r>
        <w:t>5.1Â Â Â Â  Bei der Ermittlung des ohne invalidisierenden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Da nach empirischer Feststellung in der Regel die bisherige TÃ¤tigkeit im Gesundheitsfall weitergefÃ¼hrt worden wÃ¤re, ist AnknÃ¼pfungspunkt fÃ¼r die Bestimmung des Valideneinkommens grundsÃ¤tzlich der zuletzt erzielte, der Teuerung sowie der realen Einkommensentwicklung angepasste Verdienst (RKUV 1993 Nr. U. 168 S. 101 Erw. 3b am Ende; vgl. auch ZAK 1990 S. 519 Erw. 3 c).</w:t>
      </w:r>
    </w:p>
    <w:p>
      <w:r>
        <w:t>Â Â Â Â Â Â Â Â  Die Beschwerdegegnerin ging bei der Berechnung des InvaliditÃ¤tsgrades davon aus, dass der BeschwerdefÃ¼hrer ohne gesundheitliche BeeintrÃ¤chtigung ein Einkommen von Fr. 61'810.-- erzielt hÃ¤tte (Urk. 2 S. 3 Mitte).</w:t>
      </w:r>
    </w:p>
    <w:p>
      <w:r>
        <w:t>Â Â Â Â Â Â Â Â  Der BeschwerdefÃ¼hrer verdiente gemÃ¤ss Angaben der Arbeitgeberin als KranfÃ¼hrer im Juni 2005 Fr. 2'132.35 und im Juli 2005 Fr. 8'671.10 (Urk. 12/25 Ziff. 20). Da der BeschwerdefÃ¼hrer fÃ¼r besagte Arbeitgeberin lediglich im Juni und Juli 2005 arbeitete, kÃ¶nnen die Angaben im Arbeitgeberbericht nicht zur Bestimmung des Valideneinkommens herangezogen werden. Der BeschwerdefÃ¼hrer arbeitete gemÃ¤ss individuellem Kontoauszug der Beschwerdegegnerin bereits 2004 wÃ¤hrend elf Monaten temporÃ¤r als KranfÃ¼hrer, wobei er ein Einkommen von Fr. 61'810.-- erzielte. Davor verdiente er von Juni bis Dezember 2003 Fr. 33'958.-- (Urk. 12/7 S. 1, Urk. 12/2 S. 3). Schliesslich erzielte er 2001 wÃ¤hrend eines ganzen Jahres bei der N.___ ein Einkommen von Fr. 66'688.--. Es ist davon auszugehen, dass der BeschwerdefÃ¼hrer ohne Eintritt des Gesundheitsschadens auch weiterhin als KranfÃ¼hrer gearbeitet hÃ¤tte. FÃ¼r die Bestimmung des Valideneinkommens kann daher auf den im Jahr 2004 erzielten Lohn von Fr. 61'810.-- abgestellt werden, welcher - von 11 auf 12 Monate umgerechnet -Â  Fr. 67'429.-- (Fr. 61'810.-- : 11 x 12) betrÃ¤gt und damit nur leicht hÃ¶her liegt als das 2001 als Hilfsarbeiter erzielte Einkommen.</w:t>
      </w:r>
    </w:p>
    <w:p>
      <w:r>
        <w:t>Â Â Â Â Â Â Â Â  Dr. B.___ attestierte dem BeschwerdefÃ¼hrer ab dem 23. Juni 2006 eine ArbeitsunfÃ¤higkeit von 70 % (Urk. 12/23 S. 1 lit. B). Somit wÃ¼rde ein Rentenanspruch nach Ablauf der einjÃ¤hrigen Wartefrist gemÃ¤ss Art. 29 Abs. 1 lit. b IVG hypothetisch am 1. Juli 2007 beginnen. AnnÃ¤herungsweise kann in diesem Fall darauf abgestellt werden, welches Einkommen der BeschwerdefÃ¼hrer 2006 als KranfÃ¼hrer erzielt hÃ¤tte. Bei einer Nominallohnentwicklung von 1 % im Jahr 2005 und von 1,2 % im Jahr 2006 (Die Volkswirtschaft, 7/8-2007, S. 91, Tabelle B 10.2) sind als Valideneinkommen daher rund Fr. 68'921.-- (Fr. 67'429.-- x 1,01 x 1,012) einzusetzen.</w:t>
      </w:r>
    </w:p>
    <w:p>
      <w:r>
        <w:t>5.2Â Â Â Â  FÃ¼r die Bestimmung des hypothetischen Invalideneinkommens stÃ¼tzte sich die Beschwerdegegnerin auf die Lohnstrukturerhebung des Bundesamtes fÃ¼r Statistik (LSE), wobei sie fÃ¼r 2004 und basierend auf einer ArbeitsfÃ¤higkeit von 100 % einen Lohn von Fr. 57'831.-- berechnete (Urk. 2 S. 2 Mitte).</w:t>
      </w:r>
    </w:p>
    <w:p>
      <w:r>
        <w:t>Â Â Â Â Â Â Â Â  Nach der Rechtsprechung kÃ¶nnen fÃ¼r die Bestimmung des trotz Gesundheitsschadens zumutbarerweise noch realisierbaren Einkommen TabellenlÃ¶hne beigezogen werden; dies gilt insbesondere dann, wenn die versicherte Person nach Eintritt des Gesundheitsschadens keine oder jedenfalls keine ihr an sich zumutbare neue ErwerbstÃ¤tigkeit aufgenommen hat (ZAK 1991 S. 321 Erw. 3c, 1989 S. 458 Erw. 3b).</w:t>
      </w:r>
    </w:p>
    <w:p>
      <w:r>
        <w:t>Â Â Â Â Â Â Â Â  Somit stellte die Beschwerdegegnerin zu Recht auf das vom Bundesamt fÃ¼r Statistik verÃ¶ffentlichte von MÃ¤nnern mit einfachen und repetitiven TÃ¤tigkeiten durchschnittlich erzielte Einkommen ab, das im Jahr 2004 Fr. 4'588.-- pro Monat betrug. Dabei gilt es zu berÃ¼cksichtigen, dass dem statistisch ausgewiesenen Lohn eine wÃ¶chentliche Arbeitszeit von 40 Stunden zugrunde liegt. Bei einer durchschnittlichen wÃ¶chentlichen Arbeitszeit im Jahr 2004 von 41,6 Stunden (Die Volkswirtschaft, 7/8, S. 90, Tabelle B9.2) ergibt sich ein Lohn von Fr. 4'771.50 im Monat (Fr. 4'588.--: 40,0 x 41,6) oder Fr. 57'258.-- (Fr. 4'771.50 x 12) im Jahr. Unter BerÃ¼cksichtigung der bis 2006 eingetretenen Lohnentwicklung hÃ¤tte der BeschwerdefÃ¼hrer nach Eintritt des Gesundheitsschaden 2006 noch ein Einkommen von Fr. 58'524.55 (Fr. 57'258.--x 1,01 x 1,012) erzielen kÃ¶nnen.</w:t>
      </w:r>
    </w:p>
    <w:p>
      <w:r>
        <w:t>Â Â Â Â Â Â Â Â  Die Beschwerdegegnerin nahm auf dem von ihr errechneten Invalideneinkommen aufgrund der behinderungsbedingten EinschrÃ¤nkungen des BeschwerdefÃ¼hrers einen Abzug von 10 % vor (Urk. 2 S. 2 Mitte). Da davon auszugehen ist, dass der BeschwerdefÃ¼hrer das durchschnittliche Lohnniveau aufgrund seiner physischen EinschrÃ¤nkungen nicht ganz erreichen wird, erweist sich ein leidensbedingter Abzug von 10 % als angemessen. Nach Abzug von 10 % ergibt sich damit ein Invalideneinkommen von rund Fr. 52'672.-- (Fr. 58'524.55 x 0,9), was im Vergleich zum Valideneinkommen von Fr. 68'921.-- einer Einkommenseinbusse von Fr. 16'249.-- und einem InvaliditÃ¤tsgrad von 24 % entspricht.</w:t>
      </w:r>
    </w:p>
    <w:p>
      <w:r>
        <w:t>5.3Â Â Â Â  Zusammenfassend ist festzuhalten, dass der InvaliditÃ¤tsgrad unter 40 Prozent liegt, weshalb kein Anspruch auf eine Invalidenrente besteht.</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500.--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500.-- werden dem BeschwerdefÃ¼hrer auferlegt. Rechnung und Einzahlungsschein werden dem Kostenpflichtigen nach Eintritt der Rechtskraft zugestellt.</w:t>
      </w:r>
    </w:p>
    <w:p>
      <w:r>
        <w:t>3.Â Â Â Â Â Â Â Â  Zustellung gegen Empfangsschein an:</w:t>
      </w:r>
    </w:p>
    <w:p>
      <w:r>
        <w:t>- Milosav Milovanovic</w:t>
      </w:r>
    </w:p>
    <w:p>
      <w:r>
        <w:t>- Sozialversicherungsanstalt des Kantons ZÃ¼rich, IV-Stelle</w:t>
      </w:r>
    </w:p>
    <w:p>
      <w:r>
        <w:t>- Bundesamt fÃ¼r Sozialversicherungen</w:t>
      </w:r>
    </w:p>
    <w:p>
      <w:r>
        <w:t>sowie an:</w:t>
      </w:r>
    </w:p>
    <w:p>
      <w:r>
        <w:t>- die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