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IV.2007.00771 vom 4. Februar 2009</w:t>
      </w:r>
    </w:p>
    <w:p>
      <w:r>
        <w:t>ZH Sozialversicherungsgericht, 2009-02-04, DE</w:t>
      </w:r>
    </w:p>
    <w:p>
      <w:r>
        <w:rPr>
          <w:b/>
        </w:rPr>
        <w:t xml:space="preserve">Quelle: </w:t>
      </w:r>
      <w:r>
        <w:t>https://mcp.opencaselaw.ch/entscheid/zh_sozialversicherungsgericht_IV.2007.00771</w:t>
      </w:r>
    </w:p>
    <w:p>
      <w:r>
        <w:t>FR: ZH_SOZIALVERSICHERUNGSGERICHT IV.2007.00771 du 4 février 2009</w:t>
      </w:r>
    </w:p>
    <w:p>
      <w:r>
        <w:t>IT: ZH_SOZIALVERSICHERUNGSGERICHT IV.2007.00771 del 4 febbraio 2009</w:t>
      </w:r>
    </w:p>
    <w:p>
      <w:pPr>
        <w:pStyle w:val="Heading2"/>
      </w:pPr>
      <w:r>
        <w:t>Erwägungen</w:t>
      </w:r>
    </w:p>
    <w:p>
      <w:r>
        <w:rPr>
          <w:b/>
        </w:rPr>
        <w:t>E. 2</w:t>
      </w:r>
    </w:p>
    <w:p>
      <w:r>
        <w:t>2.1Â Â Â Â  Gegen diese VerfÃ¼gung liess die Versicherte am 21. Mai 2007 Beschwerde erheben und folgende AntrÃ¤ge stellen (Urk. 1 S. 2):</w:t>
      </w:r>
    </w:p>
    <w:p>
      <w:r>
        <w:t>Â Â Â Â Â Â Â Â Â  Â Â01.Â  Es seien der BeschwerdefÃ¼hrerin die gesetzlichen Leistungen gemÃ¤ss IVG auszurichten. Insbesondere sei ihr eine IV-Rente, welche ihrer tatsÃ¤chlichen ErwerbsunfÃ¤higkeit entspricht, zuzusprechen.</w:t>
      </w:r>
    </w:p>
    <w:p>
      <w:r>
        <w:t>Â Â Â Â Â Â Â Â Â Â Â Â Â Â  02.Â  Eventualiter sei ein multidisziplinÃ¤res Gutachten in Auftrag zu geben, um die definitive ArbeitsunfÃ¤higkeit der BeschwerdefÃ¼hrerin abzuklÃ¤ren.</w:t>
      </w:r>
    </w:p>
    <w:p>
      <w:r>
        <w:t>Â Â Â Â Â Â Â Â Â Â Â Â Â Â  03.Â  Subeventualiter sei der angefochtene Entscheid aufzuheben und an die Vorinstanz zur erneuten Beurteilung und Entscheidung gemÃ¤ss obigen Rechtsbegehren zurÃ¼ckzuweisen;</w:t>
      </w:r>
    </w:p>
    <w:p>
      <w:r>
        <w:t>unter Kosten- und EntschÃ¤digungsfolgen zu Lasten der Beschwerdegegnerin.Â</w:t>
      </w:r>
    </w:p>
    <w:p>
      <w:r>
        <w:t>2.2Â Â Â Â Â Â Â Â  Nachdem die IV-Stelle in der Beschwerdeantwort vom 26. Juni 2007 (Urk. 6, unter Beilage ihrer Akten, Urk. 7/1-47) die Abweisung der Beschwerde beantragt hatte, wurde mit VerfÃ¼gung vom 27. Juni 2007 der Schriftenwechsel als geschlossen erklÃ¤rt (Urk. 8).</w:t>
      </w:r>
    </w:p>
    <w:p>
      <w:r>
        <w:t>3.Â Â Â Â Â Â  Auf die Vorbringen der Parteien und die eingereichten Akten wird, soweit erforderlich, im Rahmen der nachfolgenden ErwÃ¤gungen eingegangen.</w:t>
      </w:r>
    </w:p>
    <w:p>
      <w:r>
        <w:t>Das Gericht zieht in ErwÃ¤gung:</w:t>
      </w:r>
    </w:p>
    <w:p>
      <w:r>
        <w:t>1.Â Â Â Â Â Â</w:t>
      </w:r>
    </w:p>
    <w:p>
      <w:r>
        <w:t>1.1 Strittig und zu prÃ¼fen ist, ob sich der Gesundheitszustand der BeschwerdefÃ¼hrerin im Vergleich zum 13. August 2004 (= Zeitpunkt der Rentenzusprechung) in einer fÃ¼r den Rentenanspruch so erheblichen Weise verbessert hat, dass ihr nunmehr keine Rente mehr zusteht, beziehungsweise ob die Beschwerdegegnerin zu Recht ihre Rentenleistungen per Ende Mai 2007 eingestellt hat.</w:t>
      </w:r>
    </w:p>
    <w:p>
      <w:r>
        <w:t>1.2 Die Beschwerdegegnerin vertrat die Auffassung, das Gutachten des G.___ sei fÃ¼r die streitigen Belange umfassendÂ  und gestÃ¼tzt darauf sei davon auszugehen, dass sich der Gesundheitszustand der BeschwerdefÃ¼hrerin insbesondere in psychiatrischer Hinsicht verbessert habe (Urk. 6).</w:t>
      </w:r>
    </w:p>
    <w:p>
      <w:r>
        <w:t>1.3 Die BeschwerdefÃ¼hrerin liess geltend machen, die Hauptproblematik bestehe darin, dass das Gutachten des G.___, wo sie an einem Tag untersucht worden sei, eine Momentaufnahme darstelle. Aus dem Umfang des Gutachtens kÃ¶nne nicht geschlossen werden, dass dieses umfassend sei. Es habe sich nur um kurze Untersuchungen gehandelt, welche in keinem VerhÃ¤ltnis zu den Untersuchungen ihrer behandelnden Ãrzte stÃ¼nden. Insbesondere die psychiatrische Untersuchung habe lediglich eine Stunde gedauert (Urk. 1 S. 3). Falls nicht auf die ArbeitsunfÃ¤higkeitsbeurteilung der behandelnden Ãrzte abgestellt werde, sei ein weiteres Gutachten zu erstellen (Urk. 1 S. 4). Die Gutachter hÃ¤tten sich nicht mit den Berichten der weiteren involvierten Ãrzte, welche von ArbeitsunfÃ¤higkeiten von zwischen 50-100 % ausgingen, auseinandergesetzt (Urk. 1 S. 5). Das psychiatrische Gutachten sei eher kurz ausgefallen, obwohl insbesondere aufgrund der psychischen Problematik eine ErhÃ¶hung der Rente beantragt werde. Die Untersuchung habe durch einen Dolmetscher stattgefunden. Ein italienischsprachiger Psychiater hÃ¤tte die Untersuchung besser durchfÃ¼hren kÃ¶nnen. Ihre Deutschkenntnisse seien nicht gut und reichten nicht aus, um differenzierte Sachverhalte zu beschreiben (Urk. 1 S. 6). Sowohl die L.___ als auch der Chiropraktor Dr. F.___ gingen von einer ArbeitsunfÃ¤higkeit von mindestens 50 % aus (Urk. 1 S. 6). Der Psychiater Dr. C.___ weise auf einen schwankenden Verlauf der Depression und damit der ArbeitsunfÃ¤higkeit von zwischen 50 und 100 % hin. Typisch sei, dass die BeschwerdefÃ¼hrerin nicht andauernd depressiv sei, sondern es auch Phasen teilweiser oder sogar vÃ¶lliger Besserung geben kÃ¶nne. Im Zeitpunkt der Begutachtung im G.___ habe sie sich in einer Phase relativ guter psychischer StabilitÃ¤t befunden (Urk. 1 S. 8).</w:t>
      </w:r>
    </w:p>
    <w:p>
      <w:r>
        <w:rPr>
          <w:b/>
        </w:rPr>
        <w:t>E. 2.1</w:t>
      </w:r>
    </w:p>
    <w:p>
      <w:r>
        <w:t>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20.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rPr>
          <w:b/>
        </w:rPr>
        <w:t>E. 2.2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Die Annahme eines psychischen Gesundheitsschadens setzt eine fachÃ¤rztlich (psychiatrisch) gestellte Diagnose nach einem wissenschaftlich anerkannten Klassifikationssystem voraus (BGE 130 V 398 ff. Erw. 5.3 und Erw. 6). Â</w:t>
      </w:r>
    </w:p>
    <w:p>
      <w:r>
        <w:t>Â Â Â Â 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rPr>
          <w:b/>
        </w:rPr>
        <w:t>E. 2.3</w:t>
      </w:r>
    </w:p>
    <w:p>
      <w:r>
        <w:t>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2.4</w:t>
      </w:r>
    </w:p>
    <w:p>
      <w:r>
        <w:t>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9C_562/2000 vom 3. November 2008, Erw. 2.1 mit Hinweis).</w:t>
      </w:r>
    </w:p>
    <w:p>
      <w:r>
        <w:t>Â Â Â Â Â Â Â Â Â  Der Zeitpunkt der Rentenherabsetzung bzw. -aufhebung richtet sich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rPr>
          <w:b/>
        </w:rPr>
        <w:t>E. 2.5</w:t>
      </w:r>
    </w:p>
    <w:p>
      <w:r>
        <w:t>Â Â Â Â 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haben,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 Das Gericht kann eine zu Unrecht ergangene RevisionsverfÃ¼gung gegebenenfalls mit der substituierten BegrÃ¼ndung schÃ¼tzen, dass die ursprÃ¼ngliche RentenverfÃ¼gung zweifellos unrichtig und die Berichtigung von erheblicher Bedeutung ist (BGE 125 V 369 Erw. 2Â  mit Hinweisen).</w:t>
      </w:r>
    </w:p>
    <w:p>
      <w:r>
        <w:rPr>
          <w:b/>
        </w:rPr>
        <w:t>E. 2.6</w:t>
      </w:r>
    </w:p>
    <w:p>
      <w:r>
        <w:t>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2.7</w:t>
      </w:r>
    </w:p>
    <w:p>
      <w:r>
        <w:t>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rPr>
          <w:b/>
        </w:rPr>
        <w:t>E. 3.1.1</w:t>
      </w:r>
    </w:p>
    <w:p>
      <w:r>
        <w:t>Die rentenzusprechenden VerfÃ¼gungen vom 13. August 2004 fussen im Wesentlichen auf dem Bericht des Psychiaters Dr. B.___ vom 17. MÃ¤rz 2004 (Urk. 7/12/5-6), welcher die BeschwerdefÃ¼hrerin ab dem 12. November 2003 behandelt hatte (vgl. Feststellungsblatt vom 26. MÃ¤rz 2004, Urk. 7/14). Dieser stellte die Diagnose einer lÃ¤ngeren depressiven Reaktion und wies darauf hin, dass die BeschwerdefÃ¼hrerin vorher bei Dr. I.___ in psychiatrischer Behandlung gewesen sei. Unter den Befunden vermerkte er Ãngste vor der Zukunft, VerarmungsÃ¤ngste, depressive Verstimmungen mit innerer Unruhe, verminderter Appetit, verminderte Energie und wenig Interesse. Unter Deroxat habe eine Besserung der depressiven Symptomatik innerhalb einiger Wochen festgestellt werden kÃ¶nnen. Er gehe davon aus, dass die depressiven Symptome unter psychiatrischer Behandlung mit Antidepressiva ganz ausheilen und die Patientin bald wieder 100 % arbeitsfÃ¤hig sein werde. Er attestierte ihr seit Behandlungsbeginn bei ihm am 12. November 2003 eine vollumfÃ¤ngliche ArbeitsunfÃ¤higkeit. Ab April 2004 sei sie voraussichtlich noch zu 50 % arbeitsunfÃ¤hig.</w:t>
      </w:r>
    </w:p>
    <w:p>
      <w:r>
        <w:rPr>
          <w:b/>
        </w:rPr>
        <w:t>E. 3.1.2</w:t>
      </w:r>
    </w:p>
    <w:p>
      <w:r>
        <w:t>GemÃ¤ss der hÃ¶chstrichterlichen Rechtsprechung ist einer depressiven Reaktion grundsÃ¤tzlich kein Krankheitswert im invalidenversicherungsrechtlichen Sinne zuzumessen (vgl. Urteil des EidgenÃ¶ssischen Versicherungsgerichtes vom 10. Juli 2006 in Sachen R., I 807/04, ErwÃ¤gung 6.2.3, mit Hinweis). Die Beschwerdegegnerin sprach die Invalidenrente einzig gestÃ¼tzt auf diese Diagnose zu. Die von Dr. B.___ erhobenen und berichteten Befunde sind Ã¤usserst knapp gehalten und lassen keine SchlÃ¼sse auf den Schweregrad bzw. den Krankheitswert seiner Diagnose zu. Vielmehr ist aufgrund dieses Berichtes eher zu vermuten, dass die geschilderten subjektiven Beschwerden und objektiven Befunde nicht Ã¼ber eine vorÃ¼bergehende, depressive Symptomatik im Zuge einer Reaktion auf psychosoziale Belastungssituationen hinausgehen und keinen anhaltenden Einfluss auf die objektiv zumutbare Arbeits- und LeistungsfÃ¤higkeit der BeschwerdefÃ¼hrerin zu zeitigen vermochten. Jedenfalls genÃ¼gte dieser psychiatrische Bericht nicht zur Feststellung einer InvaliditÃ¤t.</w:t>
      </w:r>
    </w:p>
    <w:p>
      <w:r>
        <w:rPr>
          <w:b/>
        </w:rPr>
        <w:t>E. 3.1.3</w:t>
      </w:r>
    </w:p>
    <w:p>
      <w:r>
        <w:t>Zudem attestierte Dr. B.___ erst ab dem 12. November 2003 eine vollumfÃ¤ngliche ArbeitsunfÃ¤higkeit, da er ab dann die psychiatrische Behandlung der BeschwerdefÃ¼hrerin aufgenommen hatte. Die Beschwerdegegnerin erÃ¶ffnete jedoch die einjÃ¤hrige Wartefrist nicht erst per November 2003, sondern laut Vermerk ihres RegionalÃ¤rztlichen Dienstes (RAD) bereits per 27. Februar 2003, laut Anfrage an denselben am 21. MÃ¤rz 2003 (vgl. Urk. 7/14/2), und sprach die Rente ab dem 1. MÃ¤rz 2004 zu. Dabei stÃ¼tzte sie sich wohl einerseits auf die ArbeitsunfÃ¤higkeitsbeurteilung des behandelnden Hausarztes Dr. Z.___, welcher in seinem Bericht vom 10. Februar 2004 (Urk. 7/7) ein tractus iliotibialis Syndrom, lumbospondylogene Schmerzen und ISG[=Iliosakralgelenk]-Syndrom sowie eine Depression diagnostizierte und vom 27. Februar bis zum 14. Juli 2003 eine vollumfÃ¤ngliche ArbeitsunfÃ¤higkeit attestierte. Andererseits liegt in den Akten der Bericht des behandelnden Chirurgen Dr. A.___ vom 3. MÃ¤rz 2004 (Urk. 7/10), worin vom 21. MÃ¤rz bis 29. April 2003 eine vollumfÃ¤ngliche ArbeitsunfÃ¤higkeit attestiert wird, bei Status nach einer CTS Operation rechts am 21. MÃ¤rz 2003 mit etwas protrahiertem Verlauf und Neigung zu Keloid. Als Diagnosen mit Auswirkungen auf die ArbeitsfÃ¤higkeit nannte er eine Tendovaginitis stenosans und eine Rhizarthrose am Daumen rechts, hielt indes fest, dass wegen den alten CTS-Operationen und neu dem Daumenproblem rechts "keine IV-Massnahmen" begrÃ¼ndbar seien. Zur psychischen Situation verwies Dr. A.___ auf den Hausarzt, der seinerseits dazu festhielt, er kÃ¶nne diese zu wenig beurteilen. Seit MÃ¤rz 2003 bestehe eine zunehmende Depression, welche durch eine KÃ¼ndigung durch ihren langjÃ¤hrigen Arbeitgeber ausgelÃ¶st worden sei. Die weiteren (somatischen) Diagnosen begrÃ¼ndeten seines Erachtens keine ArbeitsunfÃ¤higkeit. Vom Psychiater sei die BeschwerdefÃ¼hrerin weiterhin arbeitsunfÃ¤hig geschrieben. Vom vor Dr. B.___ behandelnden Psychiater Dr. I.___, bei welchem sich die BeschwerdefÃ¼hrerin ab April 2003 einer GesprÃ¤chstherapie unterzog (vgl. Urk. Â 7/33/6), wurde jedoch kein Arztbericht einverlangt, weshalb unklar ist, wie sich die psychische Situation der BeschwerdefÃ¼hrerin bis zur Aufnahme der Behandlung bei Dr. B.___ am 12. November 2003 prÃ¤sentierte.</w:t>
      </w:r>
    </w:p>
    <w:p>
      <w:r>
        <w:t>Die Herabsetzung der ganzen Rente auf eine halbe Rente aufgrund einer Verbesserung der ArbeitsfÃ¤higkeit per 1. Juli 2004 erfolgte gestÃ¼tzt auf die von Dr. B.___ am 17. MÃ¤rz 2004 gestellte Prognose, dass die BeschwerdefÃ¼hrerin ab April 2004 voraussichtlich nur noch zu 50 % arbeitsunfÃ¤hig sei. Ob diese Prognose denn auch tatsÃ¤chlich eintraf, wurde vor Erlass der VerfÃ¼gung nicht abgeklÃ¤rt. Per 30. MÃ¤rz 2004 wechselte die BeschwerdefÃ¼hrerin den behandelnden Psychiater (Urk. 7/22).</w:t>
      </w:r>
    </w:p>
    <w:p>
      <w:r>
        <w:t>Die VerfÃ¼gungen vom 13. August 2004 beruhen demzufolge offensichtlich auf einer unvollstÃ¤ndigen SachverhaltsabklÃ¤rung.</w:t>
      </w:r>
    </w:p>
    <w:p>
      <w:r>
        <w:rPr>
          <w:b/>
        </w:rPr>
        <w:t>E. 3.1.4</w:t>
      </w:r>
    </w:p>
    <w:p>
      <w:r>
        <w:t>Bei Erlass der rentenzusprechenden VerfÃ¼gung hÃ¤tte einerseits aufgrund der bekannten Akten kein invalidisierender Gesundheitsschaden bejaht werden dÃ¼rfen, andererseits war der rechtserhebliche Sachverhalt unvollstÃ¤ndig festgestellt worden, was eine Verletzung der AbklÃ¤rungspflicht als einer wesentlichen Verfahrensbestimmung darstellt. Die VerfÃ¼gungen vom 13. August 2004 sind daher zweifellos unrichtig (vgl. auch Urteil des Bundesgerichts vom 3. November 2008 in Sachen C., 9C_562/2008, Erw. 6.2.1).</w:t>
      </w:r>
    </w:p>
    <w:p>
      <w:r>
        <w:rPr>
          <w:b/>
        </w:rPr>
        <w:t>E. 3.1.5</w:t>
      </w:r>
    </w:p>
    <w:p>
      <w:r>
        <w:t>Ein Sachverhalt, der nicht rechtskonform abgeklÃ¤rt worden ist, kann aus sachlogischen GrÃ¼nden gar keinen zeitlichen Referenzpunkt fÃ¼r die PrÃ¼fung einer anspruchserheblichen Ãnderung im Rahmen einer Rentenrevision nach Art. 17 ATSG bilden (vgl. Erw. 2.3.2). Eine mÃ¶gliche VerÃ¤nderung kann nur im Vergleich zu einem hinreichend festgestellten Sachverhalt Ã¼berhaupt beurteilt werden. In der Folge ist daher zu prÃ¼fen, ob die BeschwerdefÃ¼hrerin am 20. April 2007 (Erlass der renteneinstellenden VerfÃ¼gung) Anspruch auf eine Invalidenrente gehabt hÃ¤tte.</w:t>
      </w:r>
    </w:p>
    <w:p>
      <w:r>
        <w:rPr>
          <w:b/>
        </w:rPr>
        <w:t>E. 3.2.1</w:t>
      </w:r>
    </w:p>
    <w:p>
      <w:r>
        <w:t>Die am 20. April 2007 verfÃ¼gte Einstellung der Rente stÃ¼tzt sich im Wesentlichen auf das Gutachten des G.___ vom 20. November 2006 (Urk. 7/33), wo die BeschwerdefÃ¼hrerin am 2. Oktober 2006 internistisch, rheumatologisch und psychiatrisch untersucht worden war.</w:t>
      </w:r>
    </w:p>
    <w:p>
      <w:r>
        <w:t>Â Â Â Â Â Â Â Â Â  Die rheumatologische Teilgutachterin Dr. med. J.___ stellte eine uneingeschrÃ¤nkte Beweglichkeit der WirbelsÃ¤ule und der ExtremitÃ¤tengelenke fest. Im lumbosacralen Ãbergang paravertebral links fand sie eine mÃ¤ssige Druckdolenz, im M. Glutaeus medius beidseits linksbetont konnte sie ausgeprÃ¤gt schmerzhafte Triggerpunkte abgrenzen. Im Ãbrigen fanden sich keine Druckdolenzen. HÃ¤nde und Knie waren reizlos. In den bildgebenden Untersuchungen ergaben sich im Bereich der HWS fortgeschrittene Segmentdegenerationen, im Bereich der BWS konnten auffallende Spondylophyten objektiviert werden bei erhaltenen BandscheibenrÃ¤umen.</w:t>
      </w:r>
    </w:p>
    <w:p>
      <w:r>
        <w:t>Â Â Â Â Â Â Â Â Â  Der psychiatrische Teilgutachter Dr. med. K.___, FMH Psychiatrie und Psychotherapie, konnte vor allem psychodynamisch belastende Faktoren, unter anderem eine belastende Paarbeziehung mit dem Ehemann und Ã¶konomisch missliche VerhÃ¤ltnisse, unter welchen die BeschwerdefÃ¼hrerin leide, feststellen. Eine EinschrÃ¤nkung der psychischen FunktionsfÃ¤higkeit konnte er nicht erkennen. Die Angaben Ã¼ber die Schmerzsymptomatik seien sehr diffus und vage und es fehlten die Grundlagen fÃ¼r die Diagnose einer somatoformen SchmerzstÃ¶rung. Eine EinschrÃ¤nkung der ArbeitsfÃ¤higkeit lasse sich aus psychiatrischer Sicht nicht begrÃ¼nden. Hingegen sei die derzeitige Belastungssituation - insbesondere dann, wenn der Mann nicht mit ins therapeutische Setting einbezogen werde - geeignet, in weiterer Zukunft eine depressive Entwicklung zu fÃ¶rdern, vor allem, wenn sich die Ã¶konomische Situation weiter verschlechtere. Die vom behandelnden Psychiater geltend gemachte narzisstische StÃ¶rung sei aus seiner Sicht nicht begrÃ¼ndbar (Urk. 7/33/13-15).</w:t>
      </w:r>
    </w:p>
    <w:p>
      <w:r>
        <w:t>Â Â Â Â Â Â Â Â Â  Zusammenfassend stellten die Gutachter folgende Diagnosen mit Einfluss auf die ArbeitsfÃ¤higkeit: 1. chronisches lumbovertebrales bis lumbospondylogenes Schmerzsyndrom mit/bei ausgeprÃ¤gter myofaszialer Komponente bei muskulÃ¤rer Dysbalance; 2. intermittierendes cervicovertebrales Schmerzsyndrom mit/bei Osteochondrose C3/C4, C4/C5 und C5/C6; 3. intermittierende Periarthropathie genu rechts mit/bei Status nach lateraler Teilmeniskektomie 1990 und lateraler Meniskustoilette 1994. Psychiatrische Diagnosen wurden nicht gestellt. Insgesamt kamen sie zum Schluss, die BeschwerdefÃ¼hrerin sei fÃ¼r eine kÃ¶rperlich leichte bis intermittierend mittelschwere wechselbelastende TÃ¤tigkeit, zum Beispiel als Fotolaborantin, vollumfÃ¤nglich arbeitsfÃ¤hig (Urk. 7/33/17).</w:t>
      </w:r>
    </w:p>
    <w:p>
      <w:r>
        <w:rPr>
          <w:b/>
        </w:rPr>
        <w:t>E. 3.2.2</w:t>
      </w:r>
    </w:p>
    <w:p>
      <w:r>
        <w:t>Die BeschwerdefÃ¼hrerin liess verschiedene EinwÃ¤nde gegen das Gutachten erheben. So machte sie geltend, das Gutachten sei nur eine Momentaufnahme und basiere lediglich auf einem kurzen GesprÃ¤ch mit dem Psychiater, und verwies auf die Beurteilungen durch Dr. C.___ (Urk. 1 S. 6 und 7). Zu dieser Kritik ist generell festzuhalten, dass es sich bei einem Gutachten in der Regel immer um eine Momentaufnahme des Zustandes eines Exploranden handelt und die Gutachter denselben nur fÃ¼r eine beschrÃ¤nkte Zeit sehen. Dieser Umstand vermag die Wertigkeit eines Gutachtens klarerweise nicht in Frage zu stellen, weil krankheitswertige Befunde dem erfahrenen Diagnostiker sich ohne Weiteres auch nach einem einmaligen GesprÃ¤ch zeigen. Der Zeitaufwand fÃ¼r eine psychiatrische Untersuchung schwankt in weiten Grenzen, je nach Fragestellung und zu beurteilender Psychopathologie. Die Diagnose einer Demenz oder einer akuten schizophrenen Psychose ist bei deutlicher AusprÃ¤gung der Symptomatik hÃ¤ufig rasch mÃ¶glich, wÃ¤hrend ein sehr hoher Zeitaufwand erforderlich sein kann, um den Verdacht auf eine Simulation einer psychischen StÃ¶rung zu klÃ¤ren, eine schwierige PersÃ¶nlichkeitspathologie zu erhellen oder problematische Zusammenhangsfragen zwischen traumatischen Ã¤usseren Ereignissen und nachfolgender Symptomatik zu erÃ¶rtern. Daher lÃ¤sst sich ein genereller Zeitrahmen fÃ¼r eine Untersuchung nicht verbindlich angeben (Urteil des EVG vom 13. Juni 2006 in Sachen S., I 58/06, Erw. 2.2). Â Den Gutachtern werden jeweils - so auch vorliegend - die medizinischen Akten zugestellt, welche Auskunft Ã¼ber das Leiden im Verlauf geben. Zudem erfolgte anlÃ¤sslich der Begutachtung auch eine ausfÃ¼hrliche Anamneseerhebung im GesprÃ¤ch mit der BeschwerdefÃ¼hrerin. Die Beurteilung erfolgte in Kenntnis dieses Verlaufs. Im Weiteren ist es einem Psychiater auch in einem limitierten Zeitrahmen mÃ¶glich, das Vorliegen einer Depression zu prÃ¼fen und zu erkennen. Die vom psychiatrischen Gutachter erhobenen klinischen Befunde (unauffÃ¤llige BewegungsablÃ¤ufe und unbeeintrÃ¤chtigtes psychisches LeistungsvermÃ¶gen wÃ¤hrend des GesprÃ¤ches, guter, intensiver Redefluss, teilweise umstÃ¤ndlich, lebendig, engagiert, energievoll, fÃ¤hig zu TrÃ¤nen und LÃ¤cheln, guter affektiver Rapport, die Stimmung fÃ¼r den Gutachter durch nachvollziehbare Sorgen beeintrÃ¤chtigt) und subjektiven Beschwerden (schwerzbedingte SchlafstÃ¶rungen, kÃ¶rperliche MÃ¼digkeit, verbunden mit rascher ErschÃ¶pfung) sowie der geschilderte (eigenstrukturierte) Tagesablauf mit verschiedensten AktivitÃ¤ten (vgl. Urk. 7/33/21) lassen die Verneinung einer die ArbeitsfÃ¤higkeit andauernden beeintrÃ¤chtigenden depressiven Krankheit als schlÃ¼ssig erscheinen.</w:t>
      </w:r>
    </w:p>
    <w:p>
      <w:r>
        <w:t>Der Psychiater Dr. C.___, bei welchem die BeschwerdefÃ¼hrerin seit dem 30. MÃ¤rz 2004 in Behandlung steht, diagnostizierte in seinem Bericht vom 12. Februar 2005 (Urk. 7/22) eine rezidivierende depressive StÃ¶rung, gegenwÃ¤rtig mittelgradige Episode (ICD-10 F33.1). Der Verlauf habe sich als chronisch mit rezidivierenden depressiven EinbrÃ¼chen erwiesen. Auf dem Boden einer narzisstischen PersÃ¶nlichkeitsstÃ¶rung und aufgrund der schwierigen Ã¤usseren VerhÃ¤ltnisse (Sorgen um die Gesundheit ihres Mannes, Probleme im Mieterumfeld, finanzielle NÃ¶te) sei bis anhin keine ausreichende Verbesserung ihrer psychischen Verfassung eingetreten. Seit dem 12. November 2003 bestehe eine kontinuierliche ArbeitsunfÃ¤higkeit von 100 %. In seinem Bericht vom 1. MÃ¤rz 2007 (Urk. 7/39) schilderte Dr. C.___ den weiteren Verlauf seit seinem letzten Bericht. Er fÃ¼hrte verschiedene Verschlimmerungen der depressiven Symptomatik auf, welche jeweils im Zusammenhang mit oder in Reaktion auf eine Situation im Umfeld der BeschwerdefÃ¼hrerin (Finanzsorgen, Konflikte mit dem Ehemann und Trennungsgedanken, Sorgen um die Tochter, AusgenutztfÃ¼hlen vom Arbeitgeber, tief sitzende Konflikte mit der Mutter, Resultat der G.___-Begutachtung und ungerecht behandelt fÃ¼hlen). Die wiederkehrende depressive Symptomatik zeichne sich auf dem Hintergrund der schon in der Kindheit und Jugend entstandenen narzisstischen Problematik. Dabei reagiere die BeschwerdefÃ¼hrerin auf fÃ¼r sie krÃ¤nkend erlebte Ereignisse unter anderem, wenn sie krÃ¤ftemÃ¤ssig erschÃ¶pft sei, mit regressivem depressivem RÃ¼ckzug (Urk. 7/39/4). Die ArbeitsunfÃ¤higkeit betrage mindestens 50 % (Urk. 7/39/5).</w:t>
      </w:r>
    </w:p>
    <w:p>
      <w:r>
        <w:t>Den Beurteilungen von Dr. C.___ kÃ¶nnen keine einlÃ¤sslichen und Ã¼berzeugende Befunde zur Diagnose nach einem wissenschaftlich anerkannten Klassifikationssystem entnommen werden (vgl. Erw. 2.2), das heisst es wird nicht schlÃ¼ssig ein fachÃ¤rztlich medizinisches Substrat festgestellt, welches zur Annahme einer invalidenversicherungsrechtlich relevanten Erkrankung berechtigen wÃ¼rde. Zudem wird deutlich, dass die depressiven Episoden jeweils als Reaktion auf Ã¤ussere Belastungsfaktoren entstanden. Daraus darf aber nicht auf eine krankheitswertige depressive Symptomatik geschlossen werden, vielmehr mÃ¼sste angesichts dessen umso mehr eine von den belastenden soziokulturellen Faktoren deutlich unterscheidbare psychische StÃ¶rung feststellbar sein (vgl. Erw. 2.2). Dies wird mit der Schilderung der narzisstischen Problematik, wobei die BeschwerdefÃ¼hrerin bei auf fÃ¼r sie krÃ¤nkend erlebte Ereignisse mit beleidigtem RÃ¼ckzug, GefÃ¼hlen von Unverstandensein, Ohnmacht, Wut, Ãrger, Agitiertheit, und, wenn die BeschwerdefÃ¼hrerin krÃ¤ftemÃ¤ssig erschÃ¶pft ist, mit regressivem depressivem RÃ¼ckzug reagiere (Urk. 7/39/4), nicht dargelegt. Die vom G.___-Gutachter vorgenommene starke Gewichtung der psychosozialen Belastungsfaktoren wird zudem bestÃ¤tigt. Im Weiteren kann nicht nachvollzogen werden, weshalb Dr. C.___ die BeschwerdefÃ¼hrerin zunÃ¤chst durchgehend als zu 100 % und bei der letzten Beurteilung als zu 50 % arbeitsunfÃ¤hig qualifizierte.</w:t>
      </w:r>
    </w:p>
    <w:p>
      <w:r>
        <w:t>Insgesamt kann der psychische Aspekt nicht anhand der Berichte von Dr. C.___ beurteilt werden und vermÃ¶gen seine Berichte keine begrÃ¼ndeten Zweifel an der Richtigkeit des G.___-Gutachtens zu wecken. Zudem darf und soll das Gericht in Bezug auf Berichte von HausÃ¤rztinnen und HausÃ¤rzten der Erfahrungstatsache Rechnung tragen, dass diese mitunter im Hinblick auf ihre auftragsrechtliche Vertrauensstellung in ZweifelsfÃ¤llen eher zu Gunsten ihrer Patientinnen und Patienten aussagen (BGE 125 V 353 Erw. 3b/cc), was auch fÃ¼r behandelnde SpezialÃ¤rzte gilt. Die Berichte von Dr. C.___ sind dementsprechend zu wÃ¼rdigen.</w:t>
      </w:r>
    </w:p>
    <w:p>
      <w:r>
        <w:rPr>
          <w:b/>
        </w:rPr>
        <w:t>E. 3.2.3</w:t>
      </w:r>
    </w:p>
    <w:p>
      <w:r>
        <w:t>Im Weiteren kritisierte die BeschwerdefÃ¼hrerin den Umstand, dass die psychiatrische Untersuchung nicht von einem italienischsprachigen Psychiater durchgefÃ¼hrt, sondern ein Dolmetscher beigezogen worden sei.</w:t>
      </w:r>
    </w:p>
    <w:p>
      <w:r>
        <w:t>Â Â Â Â Â Â Â Â Â  GemÃ¤ss der hÃ¶chstrichterlichen Rechtsprechung besteht kein Anspruch auf Untersuchung in der Muttersprache der versicherten Person (Urteil des EidgenÃ¶ssischen Versicherungsgerichts vom 7. Juni 2006 in Sachen T., U 414/05, Erw. 3.2). Inwiefern sich der Umstand, dass ein Dolmetscher beigezogen wurde, konkret negativ auf die Begutachtung ausgewirkt haben beziehungsweise diese verfÃ¤lscht haben soll, legte die BeschwerdefÃ¼hrerin im Ãbrigen nicht dar und sie machte auch nicht geltend, dass der rechtserhebliche medizinische Sachverhalt durch den Psychiater unrichtig erhoben worden sei. Die Kritik der BeschwerdefÃ¼hrerin erscheint in diesem Punkt als haltlos.</w:t>
      </w:r>
    </w:p>
    <w:p>
      <w:r>
        <w:rPr>
          <w:b/>
        </w:rPr>
        <w:t>E. 3.2.4</w:t>
      </w:r>
    </w:p>
    <w:p>
      <w:r>
        <w:t>In somatischer Hinsicht machte die BeschwerdefÃ¼hrerin geltend, med. pract. H.___ und Dr. F.___ gingen von einer ArbeitsunfÃ¤higkeit von 50 % aus (Urk. 1 S. 7).</w:t>
      </w:r>
    </w:p>
    <w:p>
      <w:r>
        <w:t>Der Chiropraktor Dr. F.___ hielt in seinem Bericht vom 12. April 2005 (Urk. 7/27/5-6) fest, die ArbeitsunfÃ¤higkeit sei bis auf weiteres auf 100 % gesetzt, wobei diese hauptsÃ¤chlich durch das chronische lumbospondylogene Syndrom und die Depressionen bestimmt sei. Die psychosoziale Situation der BeschwerdefÃ¼hrerin sei einer nachhaltigen Remission und Reintegration nicht zutrÃ¤glich. Der Verlauf und der Zustand der BeschwerdefÃ¼hrerin liessen einen Arbeits- bzw. Vermittlungsversuch nicht als sinnvoll erscheinen. Am 20. Februar 2007 (Urk. 7/40) schilderte er die geklagten Beschwerden und kam zum Schluss, lÃ¤ngeres Sitzen, schwere Hebearbeiten und wiederholtes BÃ¼cken kÃ¶nnten den Zustand der BeschwerdefÃ¼hrerin verschlimmern. Betreffend ArbeitsunfÃ¤higkeit verwies er auf die EinschÃ¤tzung des Hausarztes H.___.</w:t>
      </w:r>
    </w:p>
    <w:p>
      <w:r>
        <w:t>Anhand der von Dr. F.___ geschilderten Beschwerden und Befunde kann die von ihm attestierte ArbeitsunfÃ¤higkeit insbesondere in einer kÃ¶rperlich leichten bis intermittierend mittelschweren wechselbelastenden TÃ¤tigkeit, fÃ¼r welche die G.___-Gutachter eine volle ArbeitsfÃ¤higkeit attestierten, nicht nachvollzogen werden. Zudem wirken sich offensichtlich auch nach seiner EinschÃ¤tzung die psychosozialen Faktoren auf das Leiden der BeschwerdefÃ¼hrerin aus.</w:t>
      </w:r>
    </w:p>
    <w:p>
      <w:r>
        <w:t>Med. pract. H.___ vertrat in seinem Bericht vom 7. MÃ¤rz 2007 (Urk. 7/39/6) die Ansicht, aus somatischer Sicht bestehe eine 50%ige ArbeitsunfÃ¤higkeit, wobei er in somatischer Hinsicht panvertebrale RÃ¼ckenschmerzen mit Tendenz zur Fibromyalgie und eine Gonarthrose rechts diagnostizierte.</w:t>
      </w:r>
    </w:p>
    <w:p>
      <w:r>
        <w:t>Der Bericht von med. pract. H.___ enthÃ¤lt weder die von ihm erhobenen Befunde noch kann nachvollzogen werden, inwiefern die BeschwerdefÃ¼hrerin aufgrund der von ihm gestellten Diagnosen in einer ArbeitstÃ¤tigkeit als Fotolaborantin beeintrÃ¤chtigt sein soll.</w:t>
      </w:r>
    </w:p>
    <w:p>
      <w:r>
        <w:t>Die nicht einlÃ¤sslich begrÃ¼ndeten und nachvollziehbaren divergierenden Meinungen von Dr. F.___ und von med. pract. H.___ vermÃ¶gen keine begrÃ¼ndeten Zweifel an der Richtigkeit der nachvollziehbaren Beurteilung des G.___-Gutachtens zu wecken.</w:t>
      </w:r>
    </w:p>
    <w:p>
      <w:r>
        <w:rPr>
          <w:b/>
        </w:rPr>
        <w:t>E. 3.2.5</w:t>
      </w:r>
    </w:p>
    <w:p>
      <w:r>
        <w:t>Sodann machte die BeschwerdefÃ¼hrerin geltend, es habe keine Auseinandersetzung mit den weiteren involvierten Ãrzten, welche von einer ArbeitsunfÃ¤higkeit von 50-100 % ausgingen, stattgefunden.</w:t>
      </w:r>
    </w:p>
    <w:p>
      <w:r>
        <w:t>Die vorgÃ¤ngigen medizinischen Akten sind insgesamt als eher dÃ¼rftig zu qualifizieren. Die Berichte der Ã¼brigen involvierten Ãrzte sind allesamt nicht umfassend und die von diesen attestierte ArbeitsunfÃ¤higkeit kann anhand der in den Berichten enthaltenen AusfÃ¼hrungen, allfÃ¤lligen Befunden und Diagnosen kaum nachvollzogen werden, weshalb die fehlende detaillierte Auseinandersetzung mit den divergierenden Meinungen den Beweiswert des Gutachtens nicht zu schmÃ¤lern vermag. DemgegenÃ¼ber kann die im Gutachten festgestellte ArbeitsunfÃ¤higkeit anhand der von den Gutachtern erhobenen Befunde und Diagnosen ohne Weiteres nachvollzogen werden. Abschliessend bleibt darauf hinzuweisen, dass den Gutachtern die medizinischen Vorakten bekannt waren und dass sie ihre Schlussfolgerungen in Kenntnis derselben trafen.</w:t>
      </w:r>
    </w:p>
    <w:p>
      <w:r>
        <w:t>3.4Â Â Â Â Â Â Â Â  Zusammenfassend vermag die Kritik der BeschwerdefÃ¼hrerin am Gutachten nicht zu greifen und besteht kein Grund, an der Richtigkeit der gutachtlichen Schlussfolgerungen zu zweifeln. FÃ¼r die Beurteilung der vorliegenden Angelegenheit kann daher auf das G.___-Gutachten, welches im Ãbrigen den erwÃ¤hnten (Erw. 2.7) Beweisanforderungen entspricht, abgestellt werden, und es ist davon auszugehen, dass die BeschwerdefÃ¼hrerin nicht unter einem invalidisierenden Gesundheitsschaden leidet. Weitere medizinische AbklÃ¤rungsmassnahmen erÃ¼brigen sich.</w:t>
      </w:r>
    </w:p>
    <w:p>
      <w:r>
        <w:t>4.Â Â Â Â Â Â Â Â  GestÃ¼tzt auf dieses AbklÃ¤rungsergebnis erweist sich die Aufhebung der Invalidenrente fÃ¼r die Zukunft als rechtens, was zur Abweisung der Beschwerde fÃ¼hrt.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Dr. Roger Bollag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