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IV.2007.00732 vom 26. Dezember 2008</w:t>
      </w:r>
    </w:p>
    <w:p>
      <w:r>
        <w:t>ZH Sozialversicherungsgericht, 2008-12-26, DE</w:t>
      </w:r>
    </w:p>
    <w:p>
      <w:r>
        <w:rPr>
          <w:b/>
        </w:rPr>
        <w:t xml:space="preserve">Quelle: </w:t>
      </w:r>
      <w:r>
        <w:t>https://mcp.opencaselaw.ch/entscheid/zh_sozialversicherungsgericht_IV.2007.00732</w:t>
      </w:r>
    </w:p>
    <w:p>
      <w:r>
        <w:t>FR: ZH_SOZIALVERSICHERUNGSGERICHT IV.2007.00732 du 26 décembre 2008</w:t>
      </w:r>
    </w:p>
    <w:p>
      <w:r>
        <w:t>IT: ZH_SOZIALVERSICHERUNGSGERICHT IV.2007.00732 del 26 dicembre 2008</w:t>
      </w:r>
    </w:p>
    <w:p>
      <w:pPr>
        <w:pStyle w:val="Heading2"/>
      </w:pPr>
      <w:r>
        <w:t>Erwägungen</w:t>
      </w:r>
    </w:p>
    <w:p>
      <w:r>
        <w:rPr>
          <w:b/>
        </w:rPr>
        <w:t>E. 2</w:t>
      </w:r>
    </w:p>
    <w:p>
      <w:r>
        <w:t>2.1Â Â Â Â  Nach Art. 8 Abs. 1 IVG haben Invalide oder von einer InvaliditÃ¤t (Art. 8 ATSG) unmittelbar bedrohte Versicherte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w:t>
      </w:r>
    </w:p>
    <w:p>
      <w:r>
        <w:t>Â Â Â Â Â Â Â Â Â  Die Eingliederungsmassnahmen bestehen unter anderem in Massnahmen beruflicher Art (Art. 8 Abs. 3 in Verbindung mit Art. 15 ff. IVG). Diese werden in Form von Berufsberatung (Art. 15 IVG), Umschulung (Art. 17 IVG) oder Arbeitsvermittlung (Art. 18 IVG) gewÃ¤hrt.</w:t>
      </w:r>
    </w:p>
    <w:p>
      <w:r>
        <w:t>Â Â Â Â Â 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2.2Â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Erw. 4.2 S. 489 mit Hinweisen; Urteil des Bundesgerichts in Sachen M. vom 8. August 2008, 8C_163/2008, Erw. 2.2).</w:t>
      </w:r>
    </w:p>
    <w:p>
      <w:r>
        <w:t>Â Â Â Â Â Â Â Â Â  Der Anspruch auf Umschulung setzt voraus, dass die versicherte Person wegen der Art und Schwere des Gesundheitsschadens im bisher ausgeÃ¼bten Beruf und in den fÃ¼r sie ohne zusÃ¤tzliche berufliche Ausbildung offen stehenden zumutbaren ErwerbstÃ¤tigkeiten eine bleibende oder lÃ¤ngere Zeit dauernde Erwerbseinbusse von etwa 20 Prozent erleidet, wobei es sich um einen blossen Richtwert handelt (BGE 124 V 110 f. Erw. 2a und b mit Hinweisen; vgl. auch BGE 130 V 489 f. Erw. 4.2; AHI 2000 S. 27 Erw. 2b und S. 62 Erw. 1 je mit Hinweisen). Hieran hat sich mit In-Kraft-Treten der 4. IV-Revision und der damit erfolgten Anpassung von Art. 17 IVG sowie Art. 6 Abs. 1 IVV auf den 1. Januar 2004 nichts geÃ¤ndert (Urteile des EidgenÃ¶ssischen Versicherungsgerichtes in Sachen BSV gegen P. vom 28. Februar 2006, I 826/05, Erw. 4.1 in fine und in Sachen S. vom 16. MÃ¤rz 2006, I 159/05, Erw. 3.2.2 mit Hinweisen).</w:t>
      </w:r>
    </w:p>
    <w:p>
      <w:r>
        <w:t>Die Umschulung geht grundsÃ¤tzlich nur dann zu Lasten der Invalidenversicherung, wenn sie zu einer Verbesserung der ErwerbsfÃ¤higkeit beitrÃ¤gt oder die noch vorhandene TeilerwerbsfÃ¤higkeit vor weiterer BeeintrÃ¤chtigung schÃ¼tzt (ZAK 1992 S. 366 Erw. 2b). Die Massnahme unterliegt den allgemeinen Anspruchsvoraussetzungen gemÃ¤ss Art. 8 IVG (Geeignetheit, Erforderlichkeit, Eingliederungswirksamkeit; BGE 129 V 68 Erw. 1.1.1 mit Hinweisen). Es muss gewÃ¤hrleistet sein, dass der angestrebte Eingliederungserfolg voraussichtlich von einer gewissen Dauer ist; zudem muss der zu erwartende Erfolg in einem vernÃ¼nftigen VerhÃ¤ltnis zu den Kosten der konkreten Eingliederungsmassnahme stehen; schliesslich muss die konkrete Massnahme der betroffenen Person auch zumutbar sein. Weiter ist der Vorbehalt einer annÃ¤hernden Gleichwertigkeit der ErwerbsmÃ¶glichkeit in der alten und neuen TÃ¤tigkeit zu beachten. Der Begriff der annÃ¤hernden Gleichwertigkeit bezieht sich zwar nicht in erster Linie auf das Ausbildungsniveau als solches, sondern auf die miteinander zu vergleichenden ErwerbsmÃ¶glichkeiten im ursprÃ¼nglichen und im neuen Beruf oder in einer dem Versicherten zumutbaren TÃ¤tigkeit (BGE 124 V 110 Erw. 2a). Dabei geht es jedoch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124 V 111 Erw. 3b mit Hinweis)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dÃ¼rfte auf weite Sicht nur dann zu verwirklichen sein, wenn auch die beiden Ausbildungen einen einigermassen vergleichbaren Wert aufweisen (BGE 124 V 111 Erw. 3b; AHI 1997 S. 86 Erw. 2b; Urteile des EidgenÃ¶ssischen Versicherungsgerichtes in Sachen BSV gegen P. vom 28. Februar 2006, I 826/05, Erw. 4.1 in fine und in Sachen H. vom 18. August 2004, I 783/03, Erw. 5.2 mit Hinweisen; Meyer-Blaser, Zum VerhÃ¤ltnismÃ¤ssigkeitsgrundsatz im staatlichen Leistungsrecht, Diss. Bern 1985, S. 186).</w:t>
      </w:r>
    </w:p>
    <w:p>
      <w:r>
        <w:t>2.3Â Â Â Â Â Â Â Â Â  GemÃ¤ss Art. 28 Abs. 1 IVG besteht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InvaliditÃ¤t ist die voraussichtlich bleibende oder lÃ¤ngere Zeit dauernde ganze oder teilweise ErwerbsunfÃ¤higkeit (Art. 8 Abs. 1 ATSG).</w:t>
      </w:r>
    </w:p>
    <w:p>
      <w:r>
        <w:t>Â Â Â Â Â 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3</w:t>
      </w:r>
    </w:p>
    <w:p>
      <w:r>
        <w:t>3.1Â Â Â Â  Es ist aufgrund der Darlegungen der Ãrzte der A.___, des behandelnden OrthopÃ¤den Dr. Z.___ und auch von Dr. B.___ des RAD erstellt, dass die BeschwerdefÃ¼hrerin in ihrer mit hÃ¤ufigem Gehen, Stehen und Tragen verbundenen ehemaligen TÃ¤tigkeit im Gastgewerbeservice ab 9. August 2005 nicht mehr arbeitsfÃ¤hig war (Urk. 9/7/4, 9/10/5, 9/38/3). ZunÃ¤chst waren hierfÃ¼r zum einen die Schmerzen im rechten Fuss verantwortlich, wo die Versicherte eine schmerzhaft luxierte Hammerzehe II, eine Hammerzehe III und ein Rezidiv eines Hallux Valgus hatte. Der Fuss wurde am 21. November 2005 in der A.___ operativ versorgt. Die Versicherte berichtete im FrÃ¼hjahr 2006 gegenÃ¼ber der SWICA, sie sei am rechten Fuss beschwerdefrei und ein normales Auftreten sei mÃ¶glich (Urk. 9/9/15). Daneben wurde in der A.___ von den Spezialisten der HÃ¼ftsprechstunde jedoch auch eine leichtgradige bis mittelschwere Coxarthrose links diagnostiziert (Urk. 9/10/7), die fÃ¼r belastungsabhÃ¤ngige Schmerzen verantwortlich sei.</w:t>
      </w:r>
    </w:p>
    <w:p>
      <w:r>
        <w:t>3.2Â Â Â Â  Strittig ist die Frage einer zumutbaren VerweistÃ¤tigkeit. Die Beschwerdegegnerin geht gestÃ¼tzt auf die Untersuchung des OrthopÃ¤den des RAD vom 27. MÃ¤rz 2007 davon aus, dass eine 100%ige ArbeitsfÃ¤higkeit in einer Ã¼berwiegend sitzenden TÃ¤tigkeit mit Wechselbelastung zumutbar ist (Urk. 9/40=25/3). Dies wird von der BeschwerdefÃ¼hrerin unter Hinweis auf die von Dr. Z.___ geÃ¤usserte Ansicht und auf die Attestierung einer nur beschrÃ¤nkten ArbeitsfÃ¤higkeit durch den Vertrauensarzt der SWICA, Dr. med. C.___, bestritten (Urk. 1).</w:t>
      </w:r>
    </w:p>
    <w:p>
      <w:r>
        <w:t>Â Â Â Â Â Â Â Â Â  Dr. Z.___ attestierte im Bericht vom 4. Juli 2006 eine gÃ¤nzliche ArbeitsunfÃ¤higkeit in der bisherigen TÃ¤tigkeit, erachtete jedoch nach einer Sanierung der HÃ¼fte eine halbtÃ¤gige BerufstÃ¤tigkeit in einer angepassten TÃ¤tigkeit fÃ¼r mÃ¶glich (Urk. 9/7/4). Dass er die BeschwerdefÃ¼hrerin vor der Sanierung der HÃ¼fte in jeglicher TÃ¤tigkeit fÃ¼r 100 % arbeitsunfÃ¤hig erachtete, bestÃ¤tigte er in einem Schreiben vom 19. Januar 2007. Die BeschwerdefÃ¼hrerin habe massivste Beschwerden im linken HÃ¼ftgelenk, wo eine hochgradig invalidisierende HÃ¼ftarthrose bestehe. Die Versicherte klage Ã¼ber stÃ¤ndige Schmerzen beim Stehen, Gehen und Sitzen (Urk. 9/34/1). AnlÃ¤sslich der Untersuchung durch Dr. B.___ am 27. MÃ¤rz 2007 berichtete die BeschwerdefÃ¼hrerin Ã¼ber Schmerzen der HÃ¼fte, die vor allem abends und auch nachts beim Umdrehen auftreten wÃ¼rden. Sitzen von einer halben Stunde sowie lÃ¤ngeres Gehen verstÃ¤rkten die Schmerzen. Nach einer halben Stunde mÃ¼sse sie die Position wechseln. Sie gehe maximal eine Stunde spazieren, Gehen auf- und abwÃ¤rts verstÃ¤rke die Schmerzen. Sie nehme tÃ¤glich ein Schmerzmittel ein, sie gehe dreimal in der Woche schwimmen und mache zu Hause Gymnastik. Dr. B.___ attestierte eine 100%ige ArbeitsfÃ¤higkeit in einer TÃ¤tigkeit, bei der die Versicherte oft (zwischen drei und 5,25 Stunden) sitzen und oft kurze Distanzen (unter 50 m) gehen kÃ¶nne und daneben manchmal (zwischen 0,5 und drei Stunden) stehen oder selten lÃ¤ngere Distanzen (Ã¼ber 50 m) gehen mÃ¼sse, fÃ¼r zumutbar (Urk. 9/38/5). Dagegen hatte der beratende Arzt der SWICA ab 1. August 2006 nur eine 50%ige ArbeitsfÃ¤higkeit in einer kÃ¶rperlich leicht belastenden und mit vorwiegendem Sitzen verbundenen TÃ¤tigkeit (Wechselbelastung) fÃ¼r zumutbar erachtet (Urk. 9/32).</w:t>
      </w:r>
    </w:p>
    <w:p>
      <w:r>
        <w:t>3.3Â Â Â Â  Von einer gÃ¤nzlichen ArbeitsunfÃ¤higkeit in jeder TÃ¤tigkeit nach Ablauf der einjÃ¤hrigen Wartezeit ab August 2006, wie dies von Dr. Z.___ postuliert wird, ist sicher nicht auszugehen. Denn anders als Dr. Z.___ wies der behandelnde HÃ¼ftspezialist der A.___, Dr. med. D.___, am 11. Mai 2006 darauf hin, dass es sich um eine leichtgradige bis mittelschwere Coxarthrose handle. Er erwÃ¤hnte zudem, dass der Leidensdruck der BeschwerdefÃ¼hrerin zu gering sei fÃ¼r eine Implantation eines Gelenks (Urk. 9/10/7). Die von Dr. Z.___ damals schon attestierte 100%ige ArbeitsunfÃ¤higkeit erklÃ¤rte sich Dr. D.___ mit der Kombination aus Schmerzen des Fusses und der HÃ¼fte, wÃ¤hrend er selber in einem Bericht einen Monat zuvor seitens der linken HÃ¼fte von keiner ArbeitsunfÃ¤higkeit ausgegangen war (Urk. 9/10/8). Die BeschwerdefÃ¼hrerin selber erklÃ¤rte gegenÃ¼ber der SWICA im Juni 2006, sie kÃ¶nne sich eine sitzende TÃ¤tigkeit vorstellen, deshalb habe sie sich zur Umschulung angemeldet. Selber erachtete sie eine ArbeitsfÃ¤higkeit von mindestens 50 % als mÃ¶glich, ob zu 100 % bezweifelte sie jedoch. Es hatten sich deutliche Besserungen hinsichtlich der HÃ¼ftschmerzen gezeigt, weshalb die BeschwerdefÃ¼hrerin vorab noch keine Operation der HÃ¼fte wollte (Urk. 9/9/6, 9/9/7).</w:t>
      </w:r>
    </w:p>
    <w:p>
      <w:r>
        <w:t>Â Â Â Â Â Â Â Â Â  Es ist bei dieser Sachlage einsichtig, dass die BeschwerdefÃ¼hrerin ab Sommer 2006 in einer vorwiegend sitzenden TÃ¤tigkeit, die jedoch klarerweise immer wieder Wechselbelastungen in Form von Positionswechsel und von Gehen kÃ¼rzerer Distanzen zulassen muss, arbeitstÃ¤tig sein konnte. Da die Versicherte damals eine Operation ablehnte, obwohl die Ãrzte sich von dieser eine Besserung der Beschwerden, wenn nicht sogar eine Heilung versprachen (Urk. 9/9/9, 9/10/5), andererseits die Ãrzte selber - wie die Versicherte ausfÃ¼hrte - die Operation nicht fÃ¼r dringend hielten (Urk. 9/9/13), muss in der Tat von einem geringen Leidensdruck ausgegangen werden, so dass das von Dr. B.___ nach einer eigenen Untersuchung und Befragung der Versicherten attestierte Ausmass einer 100%igen behinderungsangepassten TÃ¤tigkeit mit dem erwÃ¤hnten Positionswechsel einleuchtend ist. Nachdem dieser - anders als Dr. C.___ - ein Facharzt der OrthopÃ¤die ist, ist auf dessen EinschÃ¤tzung abzustellen.</w:t>
      </w:r>
    </w:p>
    <w:p>
      <w:r>
        <w:t>Â Â Â Â Â Â Â Â Â  Daran Ã¤ndert im Ãbrigen die Tatsache nichts, dass die Versicherte am 6. Juli 2007 - und damit nach Erlass der strittigen VerfÃ¼gung - in der A.___ ihre linke HÃ¼fte mittels einer kÃ¼nstlichen Totalprothese sanieren liess. Es ist der Beschwerdegegnerin darin Recht zu geben, dass dies nach dem hier zu beurteilenden Zeitraum geschehen ist. Aus dem Arztbericht der A.___ Ã¼ber die Operation vom 6. Juli 2007 ist auf eine damals "aktuelle Progredienz" (Urk. 14/2 S. 1) der Beschwerden zu schliessen, sodass davon auszugehen ist, dass sich die gesundheitliche Situation im Vorfeld der Operation und damit nach dem VerfÃ¼gungszeitpunkt in Form eines gestiegenen Leidensdruckes verschlimmert hat.</w:t>
      </w:r>
    </w:p>
    <w:p>
      <w:r>
        <w:t>3.4Â Â Â Â</w:t>
      </w:r>
    </w:p>
    <w:p>
      <w:r>
        <w:t>3.4.1Â Â  Nach Ablauf des am 9. August 2005 mit der Attestierung einer konstanten 100%igen ArbeitsunfÃ¤higkeit im bisherigen TÃ¤tigkeitsbereich im Service begonnenen Wartejahres (Art. 29 Abs. 1 lit. b IVG) ist der Anspruch auf eine Invalidenrente ab August 2006 zu prÃ¼fen, auch wenn allenfalls noch kÃ¼nftig Eingliederungsmassnahmen beabsichtigt sind (BGE 121 V 190; Urteil des EidgenÃ¶ssischen Versicherungsgerichts vom 14. Juni 2005 in Sachen Z., I 10/05).</w:t>
      </w:r>
    </w:p>
    <w:p>
      <w:r>
        <w:t>Â Â Â Â Â Â Â Â Â  Bei der Ermittlung des InvaliditÃ¤tsgrades hat die IV-Stelle das Valideneinkommen der BeschwerdefÃ¼hrerin zwar grundsÃ¤tzlich richtig mit Fr. 44'983.-- berechnet, dies gemÃ¤ss den Angaben des ehemaligen Arbeitgebers der Versicherten im Bericht vom 13. Oktober 2006 und den eingereichten LohnblÃ¤ttern. Es basiert auf einem Grundlohn von Fr. 3'550.-- (x 12) und einem Anteil 13. Monatslohn plus Bonus (Fr. 2'383.--; Urk. 9/22/1, 9/16/6, 9/16/7). Allerdings hatte sich der Arbeitgeber nicht ausdrÃ¼cklich auf das vorliegend massgebende Jahr 2006 bezogen, die betreffenden Angaben ergeben sich aus dem Jahr 2005, so dass sich gemÃ¤ss der Nominallohnanpassung der FrauenlÃ¶hne im Gastgewerbe von 2005 auf 2006 um 1,2 % (Bundesamt fÃ¼r Statistik, Lohnentwicklung 2006, T1.2.93) fÃ¼r das Jahr 2006 ein Einkommen von rund Fr. 45'523.-- ergibt.</w:t>
      </w:r>
    </w:p>
    <w:p>
      <w:r>
        <w:t>3.4.2Â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11-2008 S. 90 Tabelle B9.2; BGE 129 V 484 Erw. 4.3.2, 126 V 77 f. Erw. 3b/bb, 124 V 322 Erw. 3b/aa; AHI 2000 S. 81 Erw. 2a).</w:t>
      </w:r>
    </w:p>
    <w:p>
      <w:r>
        <w:t>Â Â Â Â Â Â Â Â Â  Die BeschwerdefÃ¼hrerin nahm seit der KÃ¼ndigung keine eigentliche BerufstÃ¤tigkeit mehr auf. Sie hatte zuvor vielfÃ¤ltige Arbeiten gemacht, dabei in den letzten Jahren im Gastgewerbe, wofÃ¼r sie jedoch keine Ausbildung hat (Urk. 9/6/2, 9/9/7). Mithin hat sie eine Erwerbsbiografie, die unter den Begriff von verschiedenen HilfstÃ¤tigkeiten fÃ¤llt. Die Berufsberatung der IV-Stelle hat demnach zu Recht darauf hingewiesen, dass der BeschwerdefÃ¼hrerin mit der Ã¤rztlichen Attestierung der 100%igen ArbeitsfÃ¤higkeit in einer vorwiegend sitzenden TÃ¤tigkeit mit der MÃ¶glichkeit zur Einnahme von Wechselpositionen ÃberwachungstÃ¤tigkeiten, KontrolltÃ¤tigkeiten oder VerpackungstÃ¤tigkeiten zumutbar seien (Urk. 9/22/1).</w:t>
      </w:r>
    </w:p>
    <w:p>
      <w:r>
        <w:t>Â Â Â Â Â Â Â Â Â  GemÃ¤ss der Lohnstrukturerhebung 2006 (Tabelle TA1) ist von einem monatlichen Einkommen der BeschwerdefÃ¼hrerin in einer einfachen TÃ¤tigkeit von Fr. 4'019.-- auszugehen (Anforderungsniveau 4), was bei einer wÃ¶chentlichen Arbeitszeit im Jahr 2006 von 41,7 Stunden ein jÃ¤hrliches Einkommen von rund Fr. 50'278.-- und damit ein Einkommen ergibt, das Ã¼ber demjenigen liegt, das die Versicherte in hypothetischer Weise in ihrer angestammten TÃ¤tigkeit im Gastgewerbe im Gesundheitsfall verdient hÃ¤tte. Selbst wenn davon ein 25%iger - und damit maximal mÃ¶glicher - Abzug vorgenommen wird (vgl. BGE 126 V 75), weil die BeschwerdefÃ¼hrerin lohnmÃ¤ssig bei den verschiedenen TÃ¤tigkeiten aufgrund ihrer BeeintrÃ¤chtigungen benachteiligt ist, ergibt dies ein Invalideneinkommen von Fr. 37'708.-- und diesfalls ein InvaliditÃ¤tsgrad von rund 17 %. Ein Anspruch auf eine Invalidenrente nach Ablauf des Wartejahres im August 2006 besteht daher nicht. Der Anspruch auf eine Invalidenrente wurde zu Recht verneint.</w:t>
      </w:r>
    </w:p>
    <w:p>
      <w:r>
        <w:rPr>
          <w:b/>
        </w:rPr>
        <w:t>E. 4</w:t>
      </w:r>
    </w:p>
    <w:p>
      <w:r>
        <w:t>4.1Â Â Â Â  Die Beschwerdegegnerin hat den Anspruch auf eine Umschulung mit dem Hinweis auf den InvaliditÃ¤tsgrad von nur 17 % abgewiesen (Urk. 2/1).</w:t>
      </w:r>
    </w:p>
    <w:p>
      <w:r>
        <w:t>Â Â Â Â Â Â Â Â Â  Dem ist jedoch entgegenzuhalten, dass der von der Rechtsprechung statuierte InvaliditÃ¤tsgrad von 20 % als Voraussetzung fÃ¼r eine Umschulung nur einen Richtwert darstellt und die Frage der Umschulung unter verschiedenen Gesichtspunkten und schliesslich aufgrund einer Gesamtbetrachtung entschieden werden muss (Erw. 2.2).</w:t>
      </w:r>
    </w:p>
    <w:p>
      <w:r>
        <w:t>4.2Â Â Â Â  Bis anhin war die Versicherte nicht in einem Gesundheitsberuf tÃ¤tig, wozu der Beruf der Podologin, den die Versicherte gemÃ¤ss ihren Angaben mit Diplomabschluss anstrebt, um danach bei einer Freundin mitwirken zu kÃ¶nnen, und der zum medizinisch-therapeutischen Berufsfeld gehÃ¶rt, zÃ¤hlt (vgl. Art. 1 Abs. 2 der Verordnung des Bundesamtes fÃ¼r Berufsbildung Ã¼ber die berufliche Grundbildung Podologin; Urk. 13, 9/9/2, 9/9/14). Damit ist von einer fÃ¼r die Versicherte grundlegend neuen TÃ¤tigkeit mit einer entsprechend aufwÃ¤ndigeren Ausbildung auszugehen, die fÃ¼r Lehrlinge drei Jahre Grundausbildung bedeutet (Art. 2 Abs. 1 der Verordnung). Hinsichtlich der VerdienstmÃ¶glichkeit als Podologin ist festzuhalten, dass sich die Berufsberatung dazu zwar nicht geÃ¤ussert hat. In einem Urteil des EidgenÃ¶ssischen Versicherungsgerichts vom 9. Mai 2001 Ã¼ber die ErwerbsmÃ¶glichkeiten einer angestellten Podologin wurde eine Stellungnahme des Berufsverbandes vom 26. November 1998 zitiert, in der von einem Einkommen von kaum mehr als Fr. 3'500.-- pro Monat (x 13) die Rede war (Urteil in Sachen W., I 575/00). Unter der BerÃ¼cksichtigung des Nominallohnindex von Frauen im Gesundheitsbereich zwischen 1998 und 2006 von 104,4 und 117,0 Punkten (bei einem Index 1993=100) kÃ¶nnte somit im Jahr 2006 von einem Lohn von Fr. 50'991.-- ausgegangen werden, der in etwa dem oben ermittelten Lohn als Hilfskraft entspricht. Dieser Lohn entsprÃ¤che jedoch einer vollen BerufstÃ¤tigkeit ohne EinschrÃ¤nkung. Es ist jedoch davon auszugehen, dass die BeschwerdefÃ¼hrerin auch bei diesem Beruf Positionswechsel einnehmen mÃ¼sste und nicht nur rein sitzend arbeiten kÃ¶nnte, so dass sich wohl auch hier ein entsprechender Abzug wie bei der Hilfsarbeit aufdrÃ¤ngen wÃ¼rde, so dass mit oder ohne Umschulung in etwa vom gleichen Invalideneinkommen auszugehen wÃ¤re. Die Beschwerdegegnerin hat auch den Anspruch auf Umschulung im Resultat zu Recht verneint.</w:t>
      </w:r>
    </w:p>
    <w:p>
      <w:r>
        <w:t>Â Â Â Â Â Â Â Â Â  Die Beschwerde ist somit abzuweisen.</w:t>
      </w:r>
    </w:p>
    <w:p>
      <w:r>
        <w:t>5.Â Â Â Â Â Â  Das Verfahren ist kostenpflichtig (Art. 69 Abs. 1 bis Â IVG), die Kosten sind auf Fr. 800.-- festzusetzen. Sie sind ausgangsgemÃ¤ss der BeschwerdefÃ¼hrerin aufzuerlegen, jedoch infolge GewÃ¤hrung der unentgeltlichen ProzessfÃ¼hrung einstweilen auf die Gerichtskasse zu nehmen.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w:t>
      </w:r>
    </w:p>
    <w:p>
      <w:r>
        <w:t>3.Â Â Â Â Â Â Â Â Â Â  Zustellung gegen Empfangsschein an:</w:t>
      </w:r>
    </w:p>
    <w:p>
      <w:r>
        <w:t>- Stadt ZÃ¼rich, Support Sozialdepartement Recht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