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IV.2007.00637 vom 17. September 2008</w:t>
      </w:r>
    </w:p>
    <w:p>
      <w:r>
        <w:t>ZH Sozialversicherungsgericht, 2008-09-17, DE</w:t>
      </w:r>
    </w:p>
    <w:p>
      <w:r>
        <w:rPr>
          <w:b/>
        </w:rPr>
        <w:t xml:space="preserve">Quelle: </w:t>
      </w:r>
      <w:r>
        <w:t>https://mcp.opencaselaw.ch/entscheid/zh_sozialversicherungsgericht_IV.2007.00637</w:t>
      </w:r>
    </w:p>
    <w:p>
      <w:r>
        <w:t>FR: ZH_SOZIALVERSICHERUNGSGERICHT IV.2007.00637 du 17 septembre 2008</w:t>
      </w:r>
    </w:p>
    <w:p>
      <w:r>
        <w:t>IT: ZH_SOZIALVERSICHERUNGSGERICHT IV.2007.00637 del 17 settembre 2008</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2. April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1.3Â Â Â Â  GemÃ¤ss Art. 28 Abs. 1 IVG (in der bis zum 31. Dezember 2003 gÃ¼ltig gewesenen Fassung) haben Versicherte Anspruch auf eine ganze Rente, wenn sie mindestens zu 66</w:t>
      </w:r>
    </w:p>
    <w:p>
      <w:r>
        <w:rPr>
          <w:b/>
        </w:rPr>
        <w:t>E. 2</w:t>
      </w:r>
    </w:p>
    <w:p>
      <w:r>
        <w:t>/</w:t>
      </w:r>
    </w:p>
    <w:p>
      <w:r>
        <w:rPr>
          <w:b/>
        </w:rPr>
        <w:t>E. 3</w:t>
      </w:r>
    </w:p>
    <w:p>
      <w:r>
        <w:t>Verdacht auf leichte druckbedingte Nervus-ulnaris-Neuropathie rechts (Amerikaner-Gehstock rechts) ohne funktionelle Relevanz</w:t>
      </w:r>
    </w:p>
    <w:p>
      <w:r>
        <w:rPr>
          <w:b/>
        </w:rPr>
        <w:t>E. 3.1</w:t>
      </w:r>
    </w:p>
    <w:p>
      <w:r>
        <w:t>3.1.1Â Â  GemÃ¤ss dem an die Rechtsvertreterin des BeschwerdefÃ¼hrers gerichteten Bericht von Dr. G.___ vom 5. Dezember 2005 (Urk. 9/151) leidet der BeschwerdefÃ¼hrer nach wie vor unter einer schweren depressiven StÃ¶rung mit Schlaf-, Konzentrations-, Arbeits- und EssstÃ¶rungen, Freud- und Interesseverlust, GrÃ¼belzwang, sozialem RÃ¼ckzug, unkontrolliertem Alkoholkonsum (als Selbstheilungsversuch) und kÃ¶rperlichen Schmerzen, denen er sich ausgeliefert erlebe. Seine Stimmung sei gedrÃ¼ckt, er verspÃ¼re starke aggressive Impulse gegen sich selber und gegen Fremde. Die psychischen Symptome nÃ¤hmen an StÃ¤rke zu und seien therapieresistent. Der BeschwerdefÃ¼hrer komme regelmÃ¤ssig alle zwei Wochen zu psychotherapeutischen GesprÃ¤chen und werde auch psychopharmakologisch behandelt. Verschiedene Psychopharmaka seien bereits ohne Erfolg ausprobiert worden. Es handle sich um eine PersÃ¶nlichkeitsstÃ¶rung, aufgrund welcher der BeschwerdefÃ¼hrer zu 100 % arbeitsunfÃ¤hig sei. Wegen der Therapieresistenz und der stetigen Zunahme der Beschwerden bestehe die Gefahr von einem unkontrollierten Impulsdurchbruch mit akuter Selbst- und/oder FremdgefÃ¤hrdung.</w:t>
      </w:r>
    </w:p>
    <w:p>
      <w:r>
        <w:t>3.1.2Â Â  Im von der Beschwerdegegnerin eingeholten Arztbericht vom 7. Juni 2006 (Urk. 9/164) diagnostizierte Dr. G.___ eine schwere depressive StÃ¶rung sowie einen Status nach Polytrauma (Autounfall) am 1. Januar 1995 und attestierte eine 100%ige ArbeitsunfÃ¤higkeit vom 1. Januar 1995 bis auf weiteres. Der BeschwerdefÃ¼hrer habe sich von seinem Autounfall nie mehr erholt. Es handle sich um einen adipÃ¶sen Patienten in depressiver Stimmung mit suizidalen und fremdgefÃ¤hrlichen Impulsen. Der BeschwerdefÃ¼hrer sei enttÃ¤uscht, klage Ã¼ber zahlreiche Beschwerden und fÃ¼hle sich schnell schlecht behandelt. Die seit Jahren bestehende depressive StÃ¶rung habe in den letzten zwei Jahren an IntensitÃ¤t zugenommen. Neu seien ein vermehrter Alkoholkonsum und suizidale Gedanken vorhanden und auch andere Symptome hÃ¤tten an StÃ¤rke zugenommen. Aufgrund seiner psychischen StÃ¶rung sei der BeschwerdefÃ¼hrer seit Jahren zu 100 % arbeitsunfÃ¤hig.</w:t>
      </w:r>
    </w:p>
    <w:p>
      <w:r>
        <w:t>3.1.3Â Â  Auf entsprechende Anfrage der Beschwerdegegnerin vom 24. Januar 2007 (Urk. 9/171) fÃ¼hrte Dr. G.___ am 7. Februar 2007 (Urk. 9/172) ergÃ¤nzend aus, beim BeschwerdefÃ¼hrer handle es sich um einen adipÃ¶sen Patienten in gedrÃ¼ckter Stimmungslage. Er sei gereizt und angespannt. Zeitlich, Ã¶rtlich und situativ sei die Orientierung intakt. Es gebe keine Anhaltspunkte fÃ¼r formale DenkstÃ¶rungen. Der BeschwerdefÃ¼hrer sei inhaltlich eingeengt auf die eigenen psychischen und kÃ¶rperlichen Beschwerden. Er leide unter Interesseverlust, Tagesschwankungen mit morgendlichem Tief, SelbstwertstÃ¶rungen, SchlafstÃ¶rungen, KonzentrationsstÃ¶rungen, teilweise fremdgefÃ¤hrlichen und suizidalen Gedanken und Impulsen. Der BeschwerdefÃ¼hrer habe sehr pessimistische Zukunftsperspektiven und konsumiere zeitweise Ã¼bermÃ¤ssig Alkohol. Es liege der ICD-Code F33.11 [=rezidivierende depressive StÃ¶rung, gegenwÃ¤rtig mittelgradige Episode, mit somatischem Syndrom] vor.</w:t>
      </w:r>
    </w:p>
    <w:p>
      <w:r>
        <w:t>3.2Â Â Â Â  GemÃ¤ss dem Bericht von SUVA-Kreisarzt Dr. H.___ vom 26. Januar 2006 (Urk. 9/168) hat der BeschwerdefÃ¼hrer beim Verkehrsunfall vom 1. Januar 1995 multiple Verletzungen erlitten. In erster Linie sei es zu einer instabilen BWK-Fraktur auf den Niveaus 9 - 11, einer Scapulafraktur rechts mit Weichteildefekt dorsal und Luxationsfrakturen im Mittelfuss rechts sowie einer Lungenkontusion gekommen. Die WirbelsÃ¤ule sei spondylodesiert worden und sei lÃ¤ngst konsolidiert. Es wÃ¼rden chronische RÃ¼ckenbeschwerden beklagt und die Beweglichkeit der WirbelsÃ¤ule sei eingeschrÃ¤nkt. Eine gelegentliche VerÃ¤nderung der KÃ¶rperstellung sei nÃ¶tig, stark verdrehte Positionen seien zu vermeiden. Im Weiteren liege eine leichte neurologische StÃ¶rung im Sinne eines Brown-SÃ©quard-Syndroms mit Verminderung der Schmerzen und Temperaturempfindung rechts ab hochthorakalem Niveau vor. Aus neurologischer Sicht sei die GehfÃ¤higkeit nicht wesentlich beeintrÃ¤chtigt, zu Beschwerden komme es im rechten Fuss bei hÃ¶heren Gehleistungen. Die Beschwielung des Fusses sei krÃ¤ftig, das Gehen aber auf ebene Unterlagen zu beschrÃ¤nken. Etwa einen Drittel der Arbeitszeit sollte der BeschwerdefÃ¼hrer intervallweise im Sitzen leisten kÃ¶nnen. Die eingeschrÃ¤nkte Belastbarkeit des rechten Fusses sei im MEDAS-Gutachten aus dem Jahre 2001 etwas weniger betont worden, sonst gebe es heute keine wesentlichen Unterschiede zum damals erhobenen Status. Das Carpal-Tunnel-Syndrom rechts mache geringe Beschwerden, eine zwingende BehandlungsbedÃ¼rftigkeit bestehe nicht. Die psychische Situation werde insofern anders eingeschÃ¤tzt als im Jahre 2001, als eine leichtgradige depressive Episode und akzentuierte PersÃ¶nlichkeitszÃ¼ge attestiert worden seien. Der BeschwerdefÃ¼hrer realisiere, dass sein Leben gleichsam an ihm vorbeiziehe und er nicht in der Lage sei, aktiv daran zu partizipieren. Dies habe zu einer Verbitterung gefÃ¼hrt, welche nun in GleichgÃ¼ltigkeit umschlage. Es gebe ein Risiko von GewaltausbrÃ¼chen mit Fremd- oder auch Selbstaggression. VorlÃ¤ufig sei der BeschwerdefÃ¼hrer eher apathisch. Er erklÃ¤re, wenn ihm auch die SUVA-Rente, von der er im Wesentlichen lebe, gekÃ¼rzt oder gestrichen werde, nehme er das hin. Wenn er sein jetzt noch kleines VermÃ¶gen aufgebraucht habe, mÃ¼sse er sich beim Sozialdienst melden. Dies sei ihm egal, sein SelbstwertgefÃ¼hl sei ziemlich gebrochen. Eine Ambivalenz zwischen stummem Akzeptieren des Schicksals und einer Rebellion dagegen, die explosiver Art sein kÃ¶nnte, liege vor. Am ehesten kÃ¶nnte der BeschwerdefÃ¼hrer aus seiner schwierigen Situation herauskommen, wenn ihm eine berufliche Option mit Karrierechance geboten werden kÃ¶nnte. Dies sei aber ein Postulat, das sich kaum verwirklichen lasse. Immerhin habe der BeschwerdefÃ¼hrer bemerkenswerte AktivitÃ¤ten entfaltet und Ã¼ber zwei Jahre einen Kurs als Webdesigner absolviert, der ihn mehrere Tausend Franken gekostet habe. Dies offensichtlich in der Hoffnung, im Berufsleben wieder Fuss fassen zu kÃ¶nnen, was leider missglÃ¼ckt sei.</w:t>
      </w:r>
    </w:p>
    <w:p>
      <w:r>
        <w:t>3.3Â Â Â Â  Dr. E.___ diagnostizierte in seinem Bericht vom 28. November 2006 (Urk. 9/169) einen Status nach Polytrauma (Autounfall am 1. Januar 1995), eine Depression, ein chronisch lumbovertebrales Syndrom sowie eine Ulnariskompressionsneuropathie mit CTS rechts. Der BeschwerdefÃ¼hrer befinde sich bei ihm, Dr. E.___, seit dem 17. April 1996 in Behandlung. Er leide unter zunehmenden RÃ¼ckenschmerzen und ParÃ¤sthesien im rechten Arm und der rechten Hand. Am 14. September 2006 sei er von Dr. I.___ operiert worden. Wie in frÃ¼heren Berichten erwÃ¤hnt, sollte der BeschwerdefÃ¼hrer auf einen geeigneten Beruf umgeschult werden, womit sich die ErwerbsfÃ¤higkeit zum Teil erhÃ¶hen liesse.</w:t>
      </w:r>
    </w:p>
    <w:p>
      <w:r>
        <w:t>4.Â Â Â Â Â Â  Zu prÃ¼fen ist, ob sich der Gesundheitszustand des BeschwerdefÃ¼hrers seit dem Zeitpunkt des Einspracheentscheids vom 26. April 2004 bis zum Zeitpunkt der vorliegend angefochtenen VerfÃ¼gung vom 2. April 2007 wesentlich verschlechtert hat.</w:t>
      </w:r>
    </w:p>
    <w:p>
      <w:r>
        <w:t>4.1Â Â Â Â Â Â Â Â  BezÃ¼glich der Beurteilung von Dr. G.___ ist dem Umstand Rechnung zu tragen, dass diese dem BeschwerdefÃ¼hrer bereits in ihrem Bericht vom 10. April 2003 (Urk. 9/149) eine vollstÃ¤ndige ArbeitsunfÃ¤higkeit bescheinigt hat, wobei sie zu jenem Zeitpunkt immerhin eine Wiedereingliederung des BeschwerdefÃ¼hrers ins Erwerbsleben lÃ¤ngerfristig fÃ¼r mÃ¶glich hielt. Sowohl dass hiesige Gericht als auch das EidgenÃ¶ssische Versicherungsgericht kamen zum Ergebnis, dass dieser Bericht von Dr. G.___ nicht geeignet ist, einen invalidisierenden psychischen Gesundheitsschaden zu beweisen. Bereits damals stellte Dr. G.___ gegenÃ¼ber dem von der Beschwerdegegnerin und den Gerichtsinstanzen als massgebend angesehenen Gutachten der MEDAS F.___ vom 16. August 2001 (Urk. 9/65) eine Zunahme der psychischen Beschwerden fest. Nunmehr attestiert Dr. G.___ zwar eine weitere Zunahme der psychischen Beschwerden, sie beschreibt indessen nach wie vor dieselben Symptome und verweist ausdrÃ¼cklich darauf, dass sie den BeschwerdefÃ¼hrer seit Jahren zu 100 % fÃ¼r arbeitsunfÃ¤hig hÃ¤lt. Nach wie vor ergibt sich nichts, was darauf hindeuten wÃ¼rde, der BeschwerdefÃ¼hrer kÃ¶nne nicht mehr den Willen aufbringen, seine kÃ¶rperliche RestarbeitsfÃ¤higkeit zu verwerten. Weiter verschÃ¤rft hat sich angesichts der jahrelangen Erwerbslosigkeit des BeschwerdefÃ¼hrers vielmehr die psychosoziale Situation, vor allem was die finanzielle Lage anbelangt. Dass der BeschwerdefÃ¼hrer im Zeitpunkt des Unfalles angesichts seines jugendlichen Alters von 21 Jahren erst Ã¼ber geringe berufliche Erfahrung verfÃ¼gte und er mittlerweile Ã¼ber 12 Jahre keiner ErwerbstÃ¤tigkeit mehr nachgegangen ist, erschwert seine Wiedereingliederung zwar erheblich, ist aber invaliditÃ¤tsfremd.</w:t>
      </w:r>
    </w:p>
    <w:p>
      <w:r>
        <w:t>4.2Â Â Â Â  Auch dem Bericht von SUVA-Kreisarzt Dr. H.___ - bei welchem es sich im Ãbrigen nicht um einen Psychiater handelt - kann keine wesentliche Verschlechterung des psychischen Gesundheitszustands des BeschwerdefÃ¼hrers entnommen werden. Die akzentuierte PersÃ¶nlichkeit des BeschwerdefÃ¼hrers mit narzisstischen, dysphorischen und unreifen Anteilen wird auch im psychiatrischen Teilgutachten der MEDAS F.___ vom 13. Juni 2001 (Urk. 9/65/24) beschrieben. Ebenso war damals schon eine Verbitterung Ã¼ber seine durch die bleibenden UnfallschÃ¤den zweifellos nicht einfache Situation erkennbar, und der BeschwerdefÃ¼hrer zeigte auch grosse MÃ¼he im Umgang mit ihm missliebigen Entscheiden von BehÃ¶rden. Ãber selbst- und fremdgefÃ¤hrliche Impulse berichtete Dr. G.___ schliesslich bereits am 10. April 2003 (Urk. 9/149).</w:t>
      </w:r>
    </w:p>
    <w:p>
      <w:r>
        <w:t>4.3Â Â Â Â  In somatischer Hinsicht ist dem Bericht von Dr. E.___ vom 28. November 2006 (Urk. 9/169) ebenfalls keine namhafte Verschlechterung des Gesundheitszustands zu entnehmen. Die am 14. September 2006 bei Dr. MÃ¼ller durchgefÃ¼hrte Ulnarisneurolyse im Sulcus rechts hat lediglich vorÃ¼bergehend zu einer ArbeitsunfÃ¤higkeit gefÃ¼hrt, und es ist davon auszugehen, dass sich die Situation an der rechten Hand nach Verheilen der Operationsfolgen gesamthaft verbessert, zumindest aber nicht verschlechtert hat. Dr. E.___ attestiert dem BeschwerdefÃ¼hrer sodann auch keine erhÃ¶hte ArbeitsunfÃ¤higkeit, sondern hÃ¤lt die Umschulung in einen geeigneten Beruf nach wie vor fÃ¼r mÃ¶glich. Die DurchfÃ¼hrung von beruflichen Massnahmen seitens der Beschwerdegegnerin ist jedoch seinerzeit an der mangelnden Kooperationsbereitschaft des BeschwerdefÃ¼hrers gescheitert.</w:t>
      </w:r>
    </w:p>
    <w:p>
      <w:r>
        <w:t>4.4Â Â Â Â  Wenn gestÃ¼tzt auf diese Aktenlage der RAD-Arzt Dr. J.___ am 13. Februar 2007 (Urk. 9/174/4) zum Schluss gelangte, die Berichte von Dr. G.___ und von Dr. E.___ enthielten keine Hinweise auf eine relevante Verschlechterung des Gesundheitszustands des BeschwerdefÃ¼hrers, ist ihm darin beizupflichten. Die Beschwerdegegnerin hat damit den Rentenanspruch mangels Eintritt einer relevanten VerÃ¤nderung der Situation seit dem 26. April 2004 zu Recht verneint, was zur Abweisung der Beschwerde fÃ¼hrt.</w:t>
      </w:r>
    </w:p>
    <w:p>
      <w:r>
        <w:rPr>
          <w:b/>
        </w:rPr>
        <w:t>E. 4</w:t>
      </w:r>
    </w:p>
    <w:p>
      <w:r>
        <w:t>Leichtgradige depressive Episode (ICD-10 F32.0)</w:t>
      </w:r>
    </w:p>
    <w:p>
      <w:r>
        <w:rPr>
          <w:b/>
        </w:rPr>
        <w:t>E. 5</w:t>
      </w:r>
    </w:p>
    <w:p>
      <w:r>
        <w:t>5.1Â Â Â Â  GemÃ¤ss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und unabhÃ¤ngig vom Streitwert im Rahmen von 200-1000 Franken festgelegt.</w:t>
      </w:r>
    </w:p>
    <w:p>
      <w:r>
        <w:t>5.2Â Â Â Â  Die Gerichtskosten sind auf Fr. 600.-- festzusetzen und ausgangsgemÃ¤ss dem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RechtsanwÃ¤ltin Bibiane Egg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