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IV.2007.00582 vom 18. Dezember 2008</w:t>
      </w:r>
    </w:p>
    <w:p>
      <w:r>
        <w:t>ZH Sozialversicherungsgericht, 2008-12-18, DE</w:t>
      </w:r>
    </w:p>
    <w:p>
      <w:r>
        <w:rPr>
          <w:b/>
        </w:rPr>
        <w:t xml:space="preserve">Quelle: </w:t>
      </w:r>
      <w:r>
        <w:t>https://mcp.opencaselaw.ch/entscheid/zh_sozialversicherungsgericht_IV.2007.00582</w:t>
      </w:r>
    </w:p>
    <w:p>
      <w:r>
        <w:t>FR: ZH_SOZIALVERSICHERUNGSGERICHT IV.2007.00582 du 18 décembre 2008</w:t>
      </w:r>
    </w:p>
    <w:p>
      <w:r>
        <w:t>IT: ZH_SOZIALVERSICHERUNGSGERICHT IV.2007.00582 del 18 dicembre 2008</w:t>
      </w:r>
    </w:p>
    <w:p>
      <w:pPr>
        <w:pStyle w:val="Heading2"/>
      </w:pPr>
      <w:r>
        <w:t>Erwägungen</w:t>
      </w:r>
    </w:p>
    <w:p>
      <w:r>
        <w:rPr>
          <w:b/>
        </w:rPr>
        <w:t>E. 3</w:t>
      </w:r>
    </w:p>
    <w:p>
      <w:r>
        <w:t>3.1Â Â Â Â  Streitig und zu prÃ¼fen ist der Anspruch des BeschwerdefÃ¼hrers auf eine (ganze) Rente der Invalidenversicherung.</w:t>
      </w:r>
    </w:p>
    <w:p>
      <w:r>
        <w:t>3.2Â Â Â Â  Die Beschwerdegegnerin macht geltend, aufgrund der vorliegenden medizinischen Akten sei kein invalidisierender Gesundheitsschaden ausgewiesen. Die erwÃ¤hnte MÃ¼digkeit habe laut Abteilung fÃ¼r Pneumologie des Spitals S.___ kein pathologisches Ausmass und keine ausgewiesenen Auswirkungen auf die ErwerbsfÃ¤higkeit und sei als Ã¼berwindbar zu bezeichnen (Urk. 2).</w:t>
      </w:r>
    </w:p>
    <w:p>
      <w:r>
        <w:t>3.3Â Â Â Â  Der BeschwerdefÃ¼hrer bringt dagegen vor, aufgrund seiner schweren Krankheit "Schlafapnoe" sei er immer so mÃ¼de, dass er zu Ã¼berhaupt nichts fÃ¤hig sei. Er kÃ¶nnte den ganzen Tag im Bett liegen. Er kÃ¶nne sich auf nichts mehr konzentrieren, kÃ¶nne keinem GesprÃ¤ch folgen, sei wirklich total blockiert und wie abwesend. So kÃ¶nne er unmÃ¶glich arbeiten. Das belaste ihn zunehmend auch sehr stark psychisch, er habe Depressionen, vor allem am Morgen. Manchmal denke er, er wolle nicht mehr leben. Zudem habe er keine Hoffnung mehr und ZukunftsÃ¤ngste. Sein Hausarzt habe ihn deswegen auch schon zum Psychiater, B.___, geschickt (Urk. 1).</w:t>
      </w:r>
    </w:p>
    <w:p>
      <w:r>
        <w:rPr>
          <w:b/>
        </w:rPr>
        <w:t>E. 4</w:t>
      </w:r>
    </w:p>
    <w:p>
      <w:r>
        <w:t>4.1Â Â Â Â  Aus den medizinischen Akten geht hervor, dass der BeschwerdefÃ¼hrer seit Jahren unter einer ausgeprÃ¤gten Rhonchopathie litt und bei ihm in der Nacht gelegentlich Atempausen auftraten. Da er sich im Weiteren tagsÃ¼ber zunehmend mÃ¼de fÃ¼hlte, wurde am 17. August 2005 in der Abteilung Pneumologie des Spitals S.___ eine Polysomnografie durchgefÃ¼hrt (Urk. 8/17/2 und Urk. 8/17/5). Diese zeigte ein mittelschweres obstruktives Schlafapnoe-/Hypopnoe-Syndrom sowie ein leichtes PLMD (paroxysmal leg movement disorder [Urk. 8/17/6]). Die zur Behandlung des Schlafapnoe-/Hypopnoe-Syndroms im Herbst 2005 sowie von Februar bis Juni 2006 durchgefÃ¼hrte Continuous-Positive-Airway-Pressure (CPAP)-Therapie brachte jedoch keine Ãnderung der Symptomatik (Urk. 8/17/7).</w:t>
      </w:r>
    </w:p>
    <w:p>
      <w:r>
        <w:rPr>
          <w:b/>
        </w:rPr>
        <w:t>E. 4.2</w:t>
      </w:r>
    </w:p>
    <w:p>
      <w:r>
        <w:t>4.2.1Â Â  Der Hausarzt, Y.___, erhob in seinem Bericht an die Beschwerdegegnerin vom 4. November 2006 unter dem Titel "Diagnosen mit Auswirkung auf die ArbeitsfÃ¤higkeit" ein Schlafapnoe-Syndrom, bestehend seit Juli 2005, ein Lumbovertebralsyndrom, rezidivierend, mit Verdacht auf Blockierungen, bestehend seit Mai 2003, sowie eine Leistenhernie links (operative Sanierung im Mai 2004). Unter dem Titel "Diagnosen ohne Auswirkung auf die ArbeitsfÃ¤higkeit" fÃ¼hrte er Schulterschmerzen rechts, bestehend seit Mai 2005, und eine Gonarthrose rechts, bestehend seit September 2006, an (Urk. 8/13/1 = Urk. 8/15/1). Der Gesundheitszustand des BeschwerdefÃ¼hrers sei stationÃ¤r. Die ArbeitsfÃ¤higkeit kÃ¶nne theoretisch durch medizinische Massnahmen verbessert werden. Er halte eine ergÃ¤nzende medizinische AbklÃ¤rung fÃ¼r angezeigt (Urk. 8/15/2). In der zuletzt ausgeÃ¼bten TÃ¤tigkeit sei er vom 12. bis 30. September 2005 zu 100 % arbeitsunfÃ¤hig gewesen (Urk. 8/15/1). Die "AF" bis heute betrage 100 %, diejenige bis auf weiteres sei abhÃ¤ngig von der Entwicklung (MÃ¼digkeit, Leistungstief) bei fortdauerndem Schlaf-Apnoe-Syndrom. Er empfehle eine Verlaufskontrolle ein Jahr nach Diagnose-Stellung (Spital S.___ oder andernorts). Eine andere TÃ¤tigkeit sei prinzipiell mÃ¶glich, wobei keine spezielle RÃ¼cksicht auf die rheumatologischen Leiden genommen werden mÃ¼sse. Vielmehr sei die zeitliche Belastbarkeit noch unklar. Als mÃ¶glichen Ansatz betrachte er die Annahme einer 50%igen ArbeitsfÃ¤higkeit in jeglicher beruflichen TÃ¤tigkeit. Zur Zeit sei der BeschwerdefÃ¼hrer arbeitslos, weshalb die Messung der Leistung erschwert sei (Urk. 8/13/1 = Urk. 8/15/1).</w:t>
      </w:r>
    </w:p>
    <w:p>
      <w:r>
        <w:t>4.2.2Â Â  Z.___ von der Abteilung Pneumologie des Spitals S.___ diagnostizierte in seinem Bericht an die Beschwerdegegnerin vom 3. Januar 2007 ein mittelschweres obstruktives Schlaf-Apnoe-Syndrom, Erstdiagnose im September 2005, bei/mit Intoleranz auf CPAP-Therapie und tageszeitlicher MÃ¼digkeit (Urk. 8/17/1). Der Gesundheitszustand des BeschwerdefÃ¼hrers sei stationÃ¤r. Die ArbeitsfÃ¤higkeit kÃ¶nne durch medizinische Massnahmen nicht verbessert werden. Ein CPAP-Therapie-Versuch habe auch in der Zeit, in welcher die Behandlung habe durchgefÃ¼hrt werden kÃ¶nnen, zu keiner Ãnderung der Symptomatik gefÃ¼hrt. Chirurgische Eingriffe zur Korrektur des obstruktiven Schlaf-Apnoe-Syndroms seien angesichts der fehlenden Besserung durch die CPAP-Therapie nicht indiziert. Ob die MÃ¼digkeit tatsÃ¤chlich mit dem obstruktiven Schlaf-Apnoe-Syndrom zusammenhÃ¤nge, sei unklar, allenfalls sei eine psychiatrische AbklÃ¤rung sinnvoll. Seinerseits sei keine ArbeitsunfÃ¤higkeit attestiert worden (Urk. 8/17/2). In einer behinderungsangepassten TÃ¤tigkeit sei der BeschwerdefÃ¼hrer ganztags arbeitsfÃ¤hig (Urk. 8/17/4).</w:t>
      </w:r>
    </w:p>
    <w:p>
      <w:r>
        <w:t>4.2.3Â Â  A.___ vom RAD fÃ¼hrte in ihrer vom 16. Januar 2006 (richtig: 2007) datierten Stellungnahme aus, versicherungsmedizinisch sei die - seitens des Spitals S.___ attestierte - 100%ige ArbeitsfÃ¤higkeit nur "behinderungsangepasst" nicht nachvollziehbar. Aufgrund der vorliegenden Akten sei bisher kein invalidisierender Gesundheitsschaden ausgewiesen. Es bestehe eine ArbeitsunfÃ¤higkeit nach KÃ¼ndigung und gemÃ¤ss Y.___ mÃ¼sse keine RÃ¼cksicht auf die orthopÃ¤dischen Nebendiagnosen genommen werden. Die erwÃ¤hnte MÃ¼digkeit habe gemÃ¤ss der Abteilung fÃ¼r Pneumologie des Spitals S.___ kein pathologisches Ausmass und keine ausgewiesenen Auswirkungen und sei versicherungsmedizinisch als Ã¼berwindbar zu bezeichnen. Ein psychiatrische AbklÃ¤rung erscheine versicherungsmedizinisch nicht notwendig, sei es doch wenig wahrscheinlich, dass bei bisheriger psychischer Beschwerdefreiheit eine Diagnose von Relevanz resultieren wÃ¼rde. Ein invalidenrelevantes Leiden sei nicht ausgewiesen (Urk. 8/18/3).</w:t>
      </w:r>
    </w:p>
    <w:p>
      <w:r>
        <w:t>4.3Â Â Â Â</w:t>
      </w:r>
    </w:p>
    <w:p>
      <w:r>
        <w:t>4.3.1Â Â  Die Beschwerdegegnerin stellt sich - gestÃ¼tzt auf die Stellungnahme von A.___ vom RAD vom 16. Januar 2007 (Urk. 8/18/3) - auf den Standpunkt, es liege kein invalidisierendes Leiden vor.</w:t>
      </w:r>
    </w:p>
    <w:p>
      <w:r>
        <w:t>4.3.2Â Â  Mit Blick auf den von Y.___ in seinem Bericht an die Beschwerdegegnerin vom 4. November 2006 erhobenen Rheumastatus ("HWS frei beweglich, Fkt. der Rotatorenmanschette bland, LWS frei beweglich. MER symmetrisch schwach auslÃ¶sbar. Rohe Kraft normal. SensibilitÃ¤t idem. Freie Beweglichkeit der Gelenke." [Urk. 8/15/2]) sowie seine weitere Feststellung, wonach die im Januar 2006 durchgefÃ¼hrte neurologische Untersuchung der unklaren Armschmerzen bland gewesen ist (Urk. 8/15/2), besteht in der Tat kein Grund zur Annahme, dass die von ihm gestellten rheumatologischen resp. orthopÃ¤dischen Diagnosen die ArbeitsfÃ¤higkeit des BeschwerdefÃ¼hrers in seiner angestammten TÃ¤tigkeit als Hilfsarbeiter und in anderweitigen TÃ¤tigkeiten massgeblich beeintrÃ¤chtigen kÃ¶nnten. Wohl hat Y.___ im Beiblatt zum genannten Bericht mitunter angegeben, dem BeschwerdefÃ¼hrer kÃ¶nne "nie" resp. "selten" zugemutet werden, schwere resp. mittelschwere Lasten zu heben und zu tragen sowie zu knien resp. Kniebeugen zu machen (Urk. 8/15/3). Im Bericht selber wies er indessen ausdrÃ¼cklich darauf hin, dass bei der PrÃ¼fung der Frage nach zumutbaren TÃ¤tigkeiten keine spezielle RÃ¼cksicht auf die rheumatologischen Leiden genommen werden mÃ¼sse (Urk. 8/15/2). Der BeschwerdefÃ¼hrer selbst fÃ¼hrte als GrÃ¼nde fÃ¼r seine InvaliditÃ¤t sodann ebenfalls lediglich die Schlaf-Apnoe sowie seine psychische Situation an (Urk. 1, Urk. 8/3/6 und Urk. 4).</w:t>
      </w:r>
    </w:p>
    <w:p>
      <w:r>
        <w:t>4.3.3Â Â  Was das obstruktive Schlaf-Apnoe-Syndrom betrifft, so ist dem Bericht von Z.___ von der pneumologischen Abteilung des Spitals S.___ an Y.___ vom 16. September 2005 zu entnehmen, dass sich anlÃ¤sslich der von ihm am 17. August 2005 durchgefÃ¼hrten Polysomnographie eine "nur leicht gestÃ¶rte" Schlafarchitektur sowie eine mit 94,3 % "knapp normale" mittlere SauerstoffsÃ¤ttigung ergeben hatten (Urk. 8/17/5). In seinem Bericht an die Beschwerdegegnerin vom 3. Januar 2007 fÃ¼hrte er sodann aus, dass beim BeschwerdefÃ¼hrer keine pathologische tageszeitliche Einschlaftendenz bestehe (Urk. 8/17/2). Die physischen Funktionen beurteilte er - aus pneumologischer Sicht - allesamt als uneingeschrÃ¤nkt (Urk. 8/17/3). Zwar gab Z.___ im Weiteren an, die psychischen Funktionen seien hinsichtlich Konzentrations- und AuffassungsvermÃ¶gen sowie Belastbarkeit "wegen MÃ¼digkeit" eingeschrÃ¤nkt (Urk. 8/17/4). Er wies aber ausdrÃ¼cklich darauf hin, dass letztlich unklar sei, ob das obstruktive Schlaf-Apnoe-Syndrom fÃ¼r die tageszeitliche MÃ¼digkeit verantwortlich ist (Urk. 8/17/2). Er sah sich denn offensichtlich auch nicht dazu veranlasst, dem BeschwerdefÃ¼hrer deswegen von sich aus eine ArbeitsunfÃ¤higkeit zu attestieren (Urk. 18/7/2 oben).</w:t>
      </w:r>
    </w:p>
    <w:p>
      <w:r>
        <w:t>Â Â Â Â Â Â Â Â  Aufgrund dieser Angaben von Z.___ ist - wie A.___ vom RAD zu Recht feststellte (Urk. 8/18/3) - nicht ausgewiesen, dass das Schlaf-Apnoe-Syndrom die ArbeitsfÃ¤higkeit des BeschwerdefÃ¼hrers massgeblich beeintrÃ¤chtigt.</w:t>
      </w:r>
    </w:p>
    <w:p>
      <w:r>
        <w:t>Â Â Â Â Â Â Â Â  Ausserdem ist zu beachten, dass die versicherte Person nach dem Grundsatz der Selbsteingliederung von sich aus das ihr Zumutbare zur Verbesserung der ErwerbsfÃ¤higkeit beizutragen hat, in erster Linie durch AusschÃ¶pfung sÃ¤mtlicher zumutbarer medizinischer Behandlungs- und weiterer therapeutischer MÃ¶glichkeiten. Kommt sie dieser Schadenminderungspflicht nicht in genÃ¼gender Weise nach, kann dies im Rahmen von Art. 21 Abs. 4 ATSG (bis 31. Dezember 2002: Art. 31 Abs. 1 IVG) zur ganzen oder teilweisen, vorÃ¼bergehenden oder dauernden Ablehnung der beruflichen Massnahme resp. Rente fÃ¼hren (vgl. BGE 127 V 298 Erw. 4.b.cc, mit Hinweisen; Urteil des EidgenÃ¶ssischen Versicherungsgerichtes vom 10. November 2005 in Sachen G., I 271/05, ErwÃ¤gung 2, mit Hinweisen).</w:t>
      </w:r>
    </w:p>
    <w:p>
      <w:r>
        <w:t>Â Â Â Â Â Â Â Â  GemÃ¤ss den Angaben von Z.___ in seinem Bericht an Y.___ vom 11. Juli 2006 wurde beim BeschwerdefÃ¼hrer im Herbst 2005 ein CPAP-Therapie-Versuch durchgefÃ¼hrt. Die Therapie habe keine Ãnderung der Symptomatik gebracht und sei schlecht ertragen worden. Im Februar 2006 sei dann - stationÃ¤r - der Versuch einer nasalen CPAP-Therapie mittels Maske Mirage Swift, welche nur ein Nasenpolster besitze, unternommen worden. Der BeschwerdefÃ¼hrer habe jedoch ausgesprochen MÃ¼he bekundet, damit einschlafen zu kÃ¶nnen, weswegen er ihm probatorisch als Einschlafhilfe Dormicum verschrieben habe. Damit sei er zwar schnell eingeschlafen, habe die Maske jedoch nach einigen Stunden ausgezogen. GemÃ¤ss Auswertung des Therapiespeichers sei es so zu einer vier- bis fÃ¼nfstÃ¼ndigen CPAP-Therapie gekommen, mit einem relativ geringen Druckbedarf. Ein subjektiver Nutzen im Sinne einer Abnahme der morgendlichen MÃ¼digkeit sei jedoch nicht aufgetreten. Es sei ein dreimonatiger CPAP-Versuch - zu Hause - gefolgt. GemÃ¤ss Therapiespeicher sei die Behandlung in dieser Zeit jedoch kaum benutzt worden, die durchschnittlichen nÃ¤chtlichen Tragzeiten im Zeitraum 15. MÃ¤rz bis 3. Mai 2006 hÃ¤tten lediglich eineinhalb Stunden betragen. Auch in den folgenden NÃ¤chten im Mai und Juni 2006 habe der BeschwerdefÃ¼hrer die Behandlung kaum benutzen kÃ¶nnen. Als Alternative kÃ¤me eine Zahnspange in Frage. Er verspreche sich auch davon wenig Nutzen, und der BeschwerdefÃ¼hrer wolle diese MÃ¶glichkeit auch nicht wahrnehmen. So blieben letztlich nur konservative Massnahmen wie das Meiden von abendlichem Alkoholkonsum sowie von RÃ¼ckenlage (durch mechanische Methoden, beispielsweise durch das EinnÃ¤hen eines Tennisballs im Pyjama [Urk. 8/17/7-8]).</w:t>
      </w:r>
    </w:p>
    <w:p>
      <w:r>
        <w:t>Â Â Â Â Â Â Â Â  Y.___ hielt in seinem Bericht an die Beschwerdegegnerin vom 4. November 2006 zur mÃ¶glichen Behandlung des Schlaf-Apnoe-Syndroms fest: "Schwierig. Sicher Nikotinabstinenz notwendig. Evt. doch noch Spezial-Maske ertragend" (Urk. 8/15/2).</w:t>
      </w:r>
    </w:p>
    <w:p>
      <w:r>
        <w:t>Â Â Â Â Â Â Â Â  Bei der Behandlung des Schlaf-Apnoe-Syndroms steht heute die nasale CPAP-Therapie an erster Stelle. Es handelt sich dabei um eine dauerhafte Therapie, welche eine signifikante Reduktion der AtemstillstÃ¤nde (Apnoen) und Atemluftbehinderungen (Hypopnoen) bewirkt (vgl. http://de.wikipedia.org/wiki/CPAP-Therapie</w:t>
      </w:r>
    </w:p>
    <w:p>
      <w:r>
        <w:t>und http://lungzurich.org ). Sie gilt grundsÃ¤tzlich als zumutbare medizinische Behandlung (vgl. Urteil des EidgenÃ¶ssischen Versicherungsgerichtes vom 10. April 2006 in Sachen H., I 563/05, Erw. 3.2).</w:t>
      </w:r>
    </w:p>
    <w:p>
      <w:r>
        <w:t>Â Â Â Â Â Â Â Â  Aufgrund der Angaben von Z.___ von der pneumologischen Abteilung des Spitals S.___ im genannten Bericht vom 11. Juli 2006, insbesondere auch seiner Feststellung, wonach die Behandlung in der Zeit zwischen MÃ¤rz und Juni 2006 kaum benutzt wurde, bestehen erhebliche Zweifel daran, dass sich der BeschwerdefÃ¼hrer bisher je ernsthaft bemÃ¼ht hat, die CPAP-Therapie konsequent durchzufÃ¼hren. Wohl schloss Z.___ beim BeschwerdefÃ¼hrer auf eine "CPAP-Intoleranz" (Urk. 8/17/1). Dass sich die Schlaf-Apnoe-Patienten anfÃ¤nglich durch die Maske gestÃ¶rt fÃ¼hlen, kommt indessen hÃ¤ufig vor (vgl. http://lungzurich.org ). Anderweitige (gravierende) Nebenwirkungen (wie HautunvertrÃ¤glichkeit, Nasenschleimhautreizungen [vgl. http://lungzurich.org ]) scheinen beim BeschwerdefÃ¼hrer nicht aufgetreten zu sein.</w:t>
      </w:r>
    </w:p>
    <w:p>
      <w:r>
        <w:t>Â Â Â Â Â Â Â Â  Ob sich der BeschwerdefÃ¼hrer - nebst der CPAP-Therapie - regelmÃ¤ssig den von Z.___ und Y.___ angefÃ¼hrten "konservativen" Massnahmen (Meiden von Alkohol am Abend, Nikotinabstinenz, Vermeiden von RÃ¼ckenlage) unterzogen hat - wozu er aufgrund der ihm obliegenden Schadenminderungspflicht ebenfalls gehalten (gewesen) wÃ¤re - ist nicht aktenkundig.</w:t>
      </w:r>
    </w:p>
    <w:p>
      <w:r>
        <w:t>Â Â Â Â Â Â Â Â  Es kann deshalb nicht gesagt werden, der BeschwerdefÃ¼hrer habe hinsichtlich des Schlaf-Apnoe-Syndroms sÃ¤mtliche zumutbaren medizinischen Behandlungs- und weiteren therapeutischen MÃ¶glichkeiten ausgeschÃ¶pft.</w:t>
      </w:r>
    </w:p>
    <w:p>
      <w:r>
        <w:t>4.3.4Â Â Â Â Â Â Â Â  Hinsichtlich einer allfÃ¤lligen psychischen Problematik ist zu bemerken, dass die Annahme eines psychischen Gesundheitsschadens gemÃ¤ss der Rechtsprechung des EidgenÃ¶ssischen Versicherungsgerichtes zunÃ¤chst eine fachÃ¤rztlich (psychiatrisch) gestellte Diagnose nach einem wissenschaftlich anerkannten Klassifikationssystem voraussetzt (BGE 131 V 50 Erw. 1.2). Im Weiteren ist zu erwÃ¤hnen, dass eine psychische Krankheit nicht ohne weiteres gleichbedeutend mit dem Vorliegen einer InvaliditÃ¤t im Sinne von Art. 4 Abs. 1 IVG in Verbindung mit Art. 8 ATSG ist. In jedem Einzelfall muss eine dauernde BeeintrÃ¤chtigung der ErwerbsfÃ¤higkeit (vgl. Art. 29 Abs. 1 lit. b IVG) unabhÃ¤ngig von der Diagnose und grundsÃ¤tzlich unbesehen von ihrer Ãtiologie ausgewiesen und in ihrem Ausmass bestimmt sein. Entscheidend ist - wie erwÃ¤hnt (vgl. ErwÃ¤gung 2.1) - die nach einem weitgehend objektivierten Massstab zu erfolgende Beurteilung, ob und inwiefern der versicherten Person trotz ihres Leidens die Verwertung ihrer RestarbeitsfÃ¤higkeit auf dem ihr nach ihren FÃ¤higkeiten offen stehenden ausgeglichenen Arbeitsmarkt noch sozial-praktisch zumutbar ist (BGE 127 V 298 ErwÃ¤gung 4.c). PraxisgemÃ¤ss sind leichte psychische StÃ¶rungen allein grundsÃ¤tzlich nicht geeignet, eine leistungsspezifische InvaliditÃ¤t zu begrÃ¼nden, zumal bei einem derartigen Gesundheitsschaden in der Regel davon auszugehen ist, dass die versicherte Person die daraus resultierenden EinschrÃ¤nkungen der ErwerbsfÃ¤higkeit bei Aufbietung allen guten Willens, die verbleibende LeistungsfÃ¤higkeit zu verwerten, abwenden kÃ¶nnte (Urteil der II. sozialrechtlichen Abteilung des Bundesgerichtes vom 8. Mai 2007 in Sachen M., I 905/06, ErwÃ¤gung 3.2, mit Hinweisen).</w:t>
      </w:r>
    </w:p>
    <w:p>
      <w:r>
        <w:t>Â Â Â Â Â Â Â Â  Aus den Akten geht hervor, dass sich der BeschwerdefÃ¼hrer einer psychiatrischen Behandlung bei B.___, FMH Psychiatrie und Psychotherapie, unterzieht (Urk. 8/22). Dieser teilte dem Gericht mit Schreiben vom 15. September 2007 mit, der BeschwerdefÃ¼hrer leide unter einer AnpassungsstÃ¶rung mit Angst und depressiver Reaktion gemischt (ICD-10 F43.22) in schwieriger Lebenssituation sowie unter einem Schlaf-Apnoe-Syndrom (Urk. 10).</w:t>
      </w:r>
    </w:p>
    <w:p>
      <w:r>
        <w:t>Â Â Â Â Â Â Â Â  Dazu ist zu bemerken, dass die Diagnose nach ICD-10 F43.22 dann gestellt wird, wenn sowohl Angst als auch depressive Symptome vorhanden sind, aber nicht stÃ¤rker ausgeprÃ¤gt als bei "Angst und depressive StÃ¶rung gemischt" (ICD-10 F41.2 oder bei einer "anderen gemischten AngststÃ¶rung", ICD-10 F41.3 [vgl. WHO, Internationale Klassifikation psychischer Krankheiten, ICD-10 Kapital V [F], 5. Auflage, Bern 2005, Seiten 162, 163 und 172]).</w:t>
      </w:r>
    </w:p>
    <w:p>
      <w:r>
        <w:t>Â Â Â Â Â Â Â Â  Die von B.___ gestellte Diagnose lÃ¤sst somit darauf schliessen, dass beim BeschwerdefÃ¼hrer keine ausgeprÃ¤gte psychische Problematik besteht. Aus den weiteren Angaben von B.___ im genannten Schreiben vom 15. September 2007 (Urk. 10) geht sodann hervor, dass soziale Belastungsfaktoren (schwierige finanzielle Situation) eine Rolle spielen. Solchen wird aber grundsÃ¤tzlich die Eignung abgesprochen, dergestaltete psychische BeeintrÃ¤chtigungen hervorzurufen, dass ihretwegen die Zumutbarkeit der von der versicherten Person geforderten Willensanstrengung, eine Arbeit zu verrichten, dahinfiele (vgl. Urteil des EidgenÃ¶ssischen Versicherungsgerichtes vom 1. MÃ¤rz 2004 in Sachen D., I 316/03, ErwÃ¤gung 2.3; vgl. Urteil der II. sozialrechtlichen Abteilung des Bundesgerichtes vom 26. Mai 2008 in Sachen G., 9C_46/2008, ErwÃ¤gung 3.3, mit Hinweis). Schliesslich ist den Akten zu entnehmen, dass sich der BeschwerdefÃ¼hrer erst kurz vor Erlass der - rechtsprechungsgemÃ¤ss die zeitliche Grenze der richterlichen ÃberprÃ¼fungsbefugnis bildenden (BGE 130 V 446 Erw. 1.2 mit Hinweisen) - VerfÃ¼gung vom 27. MÃ¤rz 2007 (Urk. 2) in therapeutische Behandlung bei B.___ begab (Urk. 8/22). Zumindest bis dahin ist er somit auch hier der ihm obliegenden Schadenminderungspflicht (vgl. ErwÃ¤gung 4.3.3) nicht genÃ¼gend nachgekommen.</w:t>
      </w:r>
    </w:p>
    <w:p>
      <w:r>
        <w:t>Â Â Â Â Â Â Â Â  Es kann deshalb ohne Weiteres davon ausgegangen werden, dass es dem BeschwerdefÃ¼hrer bei Aufbietung allen guten Willens und in Nachachtung des Grundsatzes der Schadenminderungspflicht zuzumuten ist, ganztags seiner angestammten oder einer anderweitigen TÃ¤tigkeit nachzugehen. Es bestehen demnach keine Anzeichen fÃ¼r eine Krankheitswertigkeit der psychischen Problematik des BeschwerdefÃ¼hrers.</w:t>
      </w:r>
    </w:p>
    <w:p>
      <w:r>
        <w:t>Â Â Â Â Â Â Â Â  Vor diesem Hintergrund sind - wie A.___ vom RAD zu Recht bemerkte (Urk. 8/18/3) - von einer allfÃ¤lligen psychiatrischen Begutachtung keine relevanten neuen Erkenntnisse zu erwarten, weshalb darauf verzichtet werden kann (antizipierte BeweiswÃ¼rdigung; vgl. Urteil der I. sozialrechtlichen Abteilung des Bundesgerichtes vom 7. August 2008 in Sachen L., 8C_483/2007, Erw. 4.2, mit Hinweisen; vgl. Urteil der II. sozialrechtlichen Abteilung des Bundesgerichtes vom 8. Mai 2007 in Sachen H., I 274/06, Erw. 3.2, mit Hinweisen).</w:t>
      </w:r>
    </w:p>
    <w:p>
      <w:r>
        <w:t>4.4Â Â Â Â  Nach dem Gesagten besteht kein Grund zur Annahme, dass der BeschwerdefÃ¼hrer - zumindest bei geeigneter Behandlung - in somatischer und/oder psychischer Hinsicht massgeblich in der AusÃ¼bung seiner bisherigen TÃ¤tigkeit als Hilfsarbeiter oder einer anderweitigen TÃ¤tigkeit beeintrÃ¤chtigt sein kÃ¶nnte.</w:t>
      </w:r>
    </w:p>
    <w:p>
      <w:r>
        <w:t>5.Â Â Â Â Â Â</w:t>
      </w:r>
    </w:p>
    <w:p>
      <w:r>
        <w:t>5.1Â Â Â Â  Bei Zumutbarkeit der bisherigen TÃ¤tigkeit kann nicht von einer relevanten Erwerbseinbusse ausgegangen werden. Es kann daher nicht beanstandet werden, dass die Beschwerdegegnerin darauf verzichtet hat, einen Einkommensvergleich durchzufÃ¼hren (vgl. Urteil des EidgenÃ¶ssischen Versicherungsgerichtes vom 25. Juli 2005 in Sachen K., I 122/05, Erw. 2.2).</w:t>
      </w:r>
    </w:p>
    <w:p>
      <w:r>
        <w:t>5.2</w:t>
      </w:r>
    </w:p>
    <w:p>
      <w:r>
        <w:t>5.2.1Â Â  Im Ãbrigen wÃ¼rde sich selbst unter der Annahme, dass es dem BeschwerdefÃ¼hrer - wie Y.___ im Beiblatt zu seinem Bericht vom 4. November 2006 (Urk. 8/15/3) angab - "nie" resp. "selten" zugemutet werden kann, schwere resp. mittelschwere Lasten zu heben und zu tragen sowie zu knien resp. Kniebeugen zu machen, keine relevante Verdiensteinbusse ergeben.</w:t>
      </w:r>
    </w:p>
    <w:p>
      <w:r>
        <w:t>5.2.2Â Â  Unter dem Valideneinkommen ist jenes Einkommen zu verstehen, welches die versicherte Person als Gesunde tatsÃ¤chlich erzielen wÃ¼rde (ZAK 1992 S. 92 Erw. 4a, 1961 S. 367). Die Einkommensermittlung hat so konkret wie mÃ¶glich zu erfolgen. Massgebend ist, was die versicherte Person aufgrund ihrer beruflichen FÃ¤higkeiten und persÃ¶nlichen UmstÃ¤nde unter BerÃ¼cksichtigung ihrer beruflichen Weiterentwicklung, soweit hiefÃ¼r hinreichend konkrete Anhaltspunkte bestehen, zu erwarten gehabt hÃ¤tte (BGE 96 V 29, ZAK 1985 S. 635 Erw. 3a sowie RKUV 1993 Nr. U 168 S. 100 f. Erw. 3b; vgl. auch EVGE 1968 S. 93 Erw. 2a). Da nach empirischer Feststellung in der Regel die bisherige TÃ¤tigkeit im Gesundheitsfall weitergefÃ¼hrt worden wÃ¤re, ist AnknÃ¼pfungspunkt fÃ¼r die Bestimmung des Valideneinkommens hÃ¤ufig der zuletzt erzielte, der Teuerung sowie der realen Einkommensentwicklung angepasste Verdienst. Entscheidend ist, was die versicherte Person im massgebenden Zeitpunkt nach dem Beweisgrad der Ã¼berwiegenden Wahrscheinlichkeit als Gesunde tatsÃ¤chlich verdienen wÃ¼rde (RKUV 1993 Nr. U 168 S. 100 f. Erw. 3b mit Hinweis; vgl. auch ZAK 1990 S. 519 Erw. 3c). LÃ¤sst sich aufgrund der tatsÃ¤chlichen VerhÃ¤ltnisse das ohne gesundheitliche BeeintrÃ¤chtigung realisierte Einkommen nicht hinreichend genau beziffern, ist auf Erfahrungs- und Durchschnittswerte abzustellen (vgl. AHI 1999 S. 240 Erw. 3b).</w:t>
      </w:r>
    </w:p>
    <w:p>
      <w:r>
        <w:t>Â Â Â Â Â Â Â Â  FÃ¼r die Bestimmung des trotz gesundheitlicher BeeintrÃ¤chtigung bei ausgeglichener Arbeitsmarktlage zumutbarerweise noch realisierbaren Einkommens (Invalideneinkommen) kÃ¶nnen nach der Rechtsprechung TabellenlÃ¶hne herangezogen werden. Dies gilt insbesondere dann, wenn die versicherte Person nach Eintritt des Gesundheitsschadens keine neue ErwerbstÃ¤tigkeit aufgenommen hat, mit welcher sie die Ã¤rztlich bestÃ¤tigte RestarbeitsfÃ¤higkeit voll ausschÃ¶pft (BGE 126 V 75 ff. Erw. 3b/bb, mit Hinweis). Auszugehen ist dabei von den Tabellen der Zentralwerte des standardisierten monatlichen Bruttolohnes gemÃ¤ss Lohnstrukturerhebung (LSE) des Bundesamtes fÃ¼r Statistik (AHI-Praxis 6/1998 S. 291, mit Hinweisen).</w:t>
      </w:r>
    </w:p>
    <w:p>
      <w:r>
        <w:t>Â Â Â Â Â Â Â Â  Im Weiteren ist bei der Ermittlung des Invalideneinkommens zu beachten, dass versicherte Personen mit gesundheitlichen EinschrÃ¤nkungen selbst bei zumutbaren VerweisungstÃ¤tigkeiten oft das Lohnniveau gesunder Arbeitnehmerinnen und Arbeitnehmer nicht erreichen. Nebst gesundheitlichen Problemen kÃ¶nnen sich persÃ¶nliche Merkmale der versicherten Person wie Alter, Dauer der BetriebszugehÃ¶rigkeit, NationalitÃ¤t oder Aufenthaltskategorie sowie BeschÃ¤ftigungsgrad auf das hypothetische Invalideneinkommen auswirken. Daher ist je nach den konkreten UmstÃ¤nden des Einzelfalls ein Abzug von den LSE-TabellenlÃ¶hnen von maximal 25 % zu gewÃ¤hren (Urteil des EidgenÃ¶ssischen Versicherungsgerichtes vom 23. Januar 2004 in Sachen G., U 90/02, Erw. 3.4, mit Hinweis auf BGE 126 V 75; vgl. Urteil des EidgenÃ¶ssischen Versicherungsgerichtes vom 9. Mai 2005 in Sachen A., U 268/04, Erw. 3.2).</w:t>
      </w:r>
    </w:p>
    <w:p>
      <w:r>
        <w:t>5.2.3Â Â  GemÃ¤ss den Angaben der U.___ AG wurde die temporÃ¤re Anstellung des BeschwerdefÃ¼hrers beendet, weil die RÃ¤umung ihrer Fabrikliegenschaft abgeschlossen war und keine MÃ¶glichkeit fÃ¼r eine WeiterbeschÃ¤ftigung bestand (Urk. 8/12/6). Die AuflÃ¶sung des ArbeitsverhÃ¤ltnisses erfolgte somit aus invaliditÃ¤tsfremden GrÃ¼nden (Urk. 12/11/1). Der bei dieser Firma erzielte Verdienst kann deshalb nicht zur Ermittlung des Valideneinkommens herangezogen werden. Dieses ist nach dem Gesagten vielmehr aufgrund lohnstatistischer Angaben zu bemessen.</w:t>
      </w:r>
    </w:p>
    <w:p>
      <w:r>
        <w:t>5.2.4Â Â  FÃ¼r die Festsetzung des Invalideneinkommens ist bedeutsam, dass der BeschwerdefÃ¼hrer nach Eintritt des Gesundheitsschadens keine neue ErwerbstÃ¤tigkeit - mehr - aufgenommen hat, mit welcher er seine RestarbeitsfÃ¤higkeit voll ausschÃ¶pft. Es sind somit ebenfalls statistische Lohnangaben heranzuziehen.</w:t>
      </w:r>
    </w:p>
    <w:p>
      <w:r>
        <w:t>5.2.5Â Â  Somit sind Validen- und Invalideneinkommen auf der Grundlage der LSE 2004 zu bemessen, wobei angesichts der bisherigen BerufstÃ¤tigkeit des BeschwerdefÃ¼hrers Ausgangspunkt bei beiden EinkommensgrÃ¶ssen der monatliche Bruttolohn (Zentralwert) von MÃ¤nnern fÃ¼r einfache und repetitive TÃ¤tigkeiten (Anforderungsniveau 4) im privaten Sektor von Fr. 4'588.-- (LSE 2004 , Tabelle TA1 Seite 53) bildet.</w:t>
      </w:r>
    </w:p>
    <w:p>
      <w:r>
        <w:t>Â Â Â Â Â Â Â Â  Sind Validen- und Invalideneinkommen ausgehend vom selben Tabellenlohn zu berechnen, erÃ¼brigt sich deren genaue Ermittlung. Diesfalls entspricht der InvaliditÃ¤tsgrad dem Grad der ArbeitsunfÃ¤higkeit unter BerÃ¼cksichtigung des Abzuges vom Tabellenlohn (Urteil des EidgenÃ¶ssischen Versicherungsgerichtes vom 19. April 2006 in Sachen T., I 175/06, ErwÃ¤gung 3, mit Hinweis).</w:t>
      </w:r>
    </w:p>
    <w:p>
      <w:r>
        <w:t>Â Â Â Â Â Â Â Â  Wie dargelegt, attestiert Y.___ dem BeschwerdefÃ¼hrer eine verminderte LeistungsfÃ¤higkeit vorwiegend fÃ¼r kÃ¶rperlich schwere und mittelschwere sowie kniende TÃ¤tigkeiten. Er dÃ¼rfte daher auf dem Arbeitsmarkt in Konkurrenz mit einem gesunden Mitbewerber geringfÃ¼gig benachteiligt sein, was sich erfahrungsgemÃ¤ss auf das Lohnniveau auswirkt. Nicht gegeben sind hingegen die Abzugskriterien des Alters und der TeilzeitbeschÃ¤ftigung, ebenso wenig dasjenige der NationalitÃ¤t bzw. Aufenthaltskategorie. Unter diesen UmstÃ¤nden rechtfertigt sich ein (leidensbedingter) Abzug vom Tabellenlohn von maximal 10 %.</w:t>
      </w:r>
    </w:p>
    <w:p>
      <w:r>
        <w:t>5.3Â Â Â Â  Es wÃ¼rde somit ein InvaliditÃ¤tsgrad von maximal 10 % resultieren, weshalb kein Rentenanspruch besteht (Art. 28 Abs. 1 IVG).</w:t>
      </w:r>
    </w:p>
    <w:p>
      <w:r>
        <w:t>6.Â Â Â Â Â Â  Es ergibt sich somit, dass die Beschwerdegegnerin einen Anspruch des BeschwerdefÃ¼hrers auf eine Invalidenrente zu Recht verneint hat. Die Beschwerde ist deshalb abzuweisen.</w:t>
      </w:r>
    </w:p>
    <w:p>
      <w:r>
        <w:t>7.Â Â Â Â Â Â  Beim BeschwerdefÃ¼hrer sind die Voraussetzungen zur Bewilligung der unentgeltlichen ProzessfÃ¼hrung nach Â§ 84 des Gesetzes Ã¼ber den Zivilprozess (ZPO) erfÃ¼llt (Urk. 5 und Urk. 6), weshalb ihm, seinem Gesuch vom 20. April 2007 entsprechend (Urk. 1), die unentgeltliche ProzessfÃ¼hrung zu gewÃ¤hren ist.</w:t>
      </w:r>
    </w:p>
    <w:p>
      <w:r>
        <w:t>8.Â Â Â Â Â Â  GemÃ¤ss dem seit 1. Juli 2006 in Kraft stehenden Art. 69 Abs. 1 bis</w:t>
      </w:r>
    </w:p>
    <w:p>
      <w:r>
        <w:t>IVG ist das Beschwerdeverfahren bei Streitigkeiten um die Bewilligung oder die Verweigerung von Leistungen der Invalidenversicherung vor dem kantonalen Versicherungsgericht in Abweichung von Art. 61 lit. a ATSG kostenpflichtig. Die Kosten werden nach dem Verfahrensaufwand und unabhÃ¤ngig vom Streitwert im Rahmen von Fr. 200.-- bis Fr. 1'000.-- festgelegt.</w:t>
      </w:r>
    </w:p>
    <w:p>
      <w:r>
        <w:t>Â Â Â Â Â Â Â Â  Vorliegend erweist sich eine Kostenpauschale von Fr. 600.-- als angemessen. AusgangsgemÃ¤ss ist diese dem BeschwerdefÃ¼hrer aufzuerlegen, zufolge GewÃ¤hrung der unentgeltlichen ProzessfÃ¼hrung jedoch einstweilen auf die Gerichtskasse zu nehmen.</w:t>
      </w:r>
    </w:p>
    <w:p>
      <w:r>
        <w:t>Â Â Â Â Â Â Â Â  Der BeschwerdefÃ¼hrer ist darauf hinzuweisen, dass ihn das Gericht zur Nachzahlung der ihm erlassenen Gerichtskosten verpflichten kann, wenn er kÃ¼nftig in gÃ¼nstige wirtschaftliche VerhÃ¤ltnisse kommt (vgl. Â§ 92 ZPO).</w:t>
      </w:r>
    </w:p>
    <w:p>
      <w:r>
        <w:t>Das Gericht beschliesst:</w:t>
      </w:r>
    </w:p>
    <w:p>
      <w:r>
        <w:t>Â Â Â Â Â Â Â Â Â Â  In Bewilligung des Gesuches vom 20. April 2007 wird dem BeschwerdefÃ¼hrer die unentgeltliche ProzessfÃ¼hrung gewÃ¤hrt,</w:t>
      </w:r>
    </w:p>
    <w:p>
      <w:r>
        <w:t>und erkennt:</w:t>
      </w:r>
    </w:p>
    <w:p>
      <w:r>
        <w:t>1.Â Â Â Â Â Â Â Â  Die Beschwerde wird abgewiesen.</w:t>
      </w:r>
    </w:p>
    <w:p>
      <w:r>
        <w:t>2.Â Â Â Â Â Â Â Â  Die Gerichtskosten von Fr. 600.-- werden dem BeschwerdefÃ¼hrer auferlegt, zufolge GewÃ¤hrung der unentgeltlichen ProzessfÃ¼hrung jedoch einstweilen auf die Gerichtskasse genommen. Der BeschwerdefÃ¼hrer wird auf Â§ 92 ZPO hingewiesen.</w:t>
      </w:r>
    </w:p>
    <w:p>
      <w:r>
        <w:t>3.Â Â Â Â Â Â Â Â Â Â  Zustellung gegen Empfangsschein an:</w:t>
      </w:r>
    </w:p>
    <w:p>
      <w:r>
        <w:t>- X.___</w:t>
      </w:r>
    </w:p>
    <w:p>
      <w:r>
        <w:t>- Sozialversicherungsanstalt des Kantons ZÃ¼rich, IV-Stelle</w:t>
      </w:r>
    </w:p>
    <w:p>
      <w:r>
        <w:t>- Bundesamt fÃ¼r Sozialversicherungen</w:t>
      </w:r>
    </w:p>
    <w:p>
      <w:r>
        <w:t>sowie an:</w:t>
      </w:r>
    </w:p>
    <w:p>
      <w:r>
        <w:t>- Gerichtskasse (im Dispositiv nach Eintritt der Rechtskraft)</w:t>
      </w:r>
    </w:p>
    <w:p>
      <w:r>
        <w:t>4.Â Â Â Â Â Â Â Â  Gegen diesen Entscheid kann innert 30 Tagen</w:t>
      </w:r>
    </w:p>
    <w:p>
      <w:r>
        <w:t>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Schweizerhofquai 6, 6004 Luzern, zuzustellen.</w:t>
      </w:r>
    </w:p>
    <w:p>
      <w:r>
        <w:t>Â Â Â Â Â Â Â Â Â Â  Die Beschwerdeschrift hat die Begehren, deren BegrÃ¼ndung mit Angabe der Beweismittel und die Unterschrift des BeschwerdefÃ¼hrers oder seines Vertreters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