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IV.2007.00578 vom 21. August 2008</w:t>
      </w:r>
    </w:p>
    <w:p>
      <w:r>
        <w:t>ZH Sozialversicherungsgericht, 2008-08-21, DE</w:t>
      </w:r>
    </w:p>
    <w:p>
      <w:r>
        <w:rPr>
          <w:b/>
        </w:rPr>
        <w:t xml:space="preserve">Quelle: </w:t>
      </w:r>
      <w:r>
        <w:t>https://mcp.opencaselaw.ch/entscheid/zh_sozialversicherungsgericht_IV.2007.00578</w:t>
      </w:r>
    </w:p>
    <w:p>
      <w:r>
        <w:t>FR: ZH_SOZIALVERSICHERUNGSGERICHT IV.2007.00578 du 21 août 2008</w:t>
      </w:r>
    </w:p>
    <w:p>
      <w:r>
        <w:t>IT: ZH_SOZIALVERSICHERUNGSGERICHT IV.2007.00578 del 21 agosto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6.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w:t>
      </w:r>
    </w:p>
    <w:p>
      <w:r>
        <w:t>2.1Â Â Â Â  Streitig ist der Anspruch auf eine Rente der Invalidenversicherung. Dabei steht fest, dass die Beschwerdegegnerin auf die Neuanmeldung des BeschwerdefÃ¼hrers vom 28. Oktober 2005 (Urk. 10/42) materiell eingetreten ist. Es gilt somit zu prÃ¼fen, ob sich der Gesundheitszustand des BeschwerdefÃ¼hrers im massgeblichen Zeitraum zwischen dem letzten auf einer materiellen PrÃ¼fung beruhenden Einspracheentscheid vom 30. Januar 2004 (Urk. 10/29), in welchem ein Anspruch des BeschwerdefÃ¼hrers auf eine Invalidenrente verneint wurde (vgl. BGE 130 V 76 ff.), und der VerfÃ¼gung vom 6. MÃ¤rz 2007 (Urk. 2), welche die zeitliche Grenze fÃ¼r den zu beurteilenden Sachverhalt bildet, in einer fÃ¼r den Anspruch auf eine Rente relevanten Weise verschlechtert hat.</w:t>
      </w:r>
    </w:p>
    <w:p>
      <w:r>
        <w:t>2.2Â Â Â Â  Massgeblich fÃ¼r die Beurteilung des Gesundheitszustandes im Zeitpunkt des ursprÃ¼nglichen Einspracheentscheids vom 30. Januar 2004 (Urk. 10/29) waren folgende Arztberichte (vgl. Stellungnahmen des Medizinischen Dienstes vom 5. September 2003, Urk. 10/16, und 30. Dezember 2003, Urk. 10/27):</w:t>
      </w:r>
    </w:p>
    <w:p>
      <w:r>
        <w:t>2.2.1Â Â  Dr. D.___ diagnostizierte im Bericht vom 31. Mai 2002 (Urk. 10/23/6-7) an die E.___ Gesundheitsorganisation ein lumbospondylogenes Syndrom, linksbetont mit anamnestisch radikulÃ¤rer Symptomatik bei Diskushernien L4/5 und L5/S1. Der BeschwerdefÃ¼hrer zeige eine auffÃ¤llige RÃ¼ckenrundhaltung im Sitzen mit leichter Hyperkyphosierung im BrustwirbelsÃ¤ulen-Bereich als Ausdruck einer Haltungsinsuffizienz. Die RÃ¼ckenmuskulatur sei vor allem im Lendenbereich ausserordentlich krÃ¤ftig und verhÃ¤rtet. Bei Drehung und Seitneigung in beiden Richtungen werde ein Schmerz im Bereiche des lumbosakralen Ãbergangs und des linken Iliosakralgelenks angegeben. Es werde unter Schmerzangabe am selben Ort ein Finger-Boden-Abstand von etwa 10 cm erreicht. Kopf, Nacken, Schulter und Arme seien frei beweglich. Im Liegen kÃ¶nnten beide Beine aktiv und passiv bis etwa 80 Grad angehoben werden. Die Reflexe seien auf allen Stationen auslÃ¶sbar, jedoch nur, wenn die sehr verkrampft gehaltene Muskulatur durch AblenkungsmanÃ¶ver etwas gelÃ¶st werde. Ein SensibilitÃ¤tsdefizit am linken Bein kÃ¶nne zurzeit nicht objektiviert werden. Die ArbeitsunfÃ¤higkeit als Maschinist betrage seit dem 18. Februar 2002 100 %. FÃ¼r eine leicht-belastende kÃ¶rperliche TÃ¤tigkeit sei der BeschwerdefÃ¼hrer theoretisch ab sofort zu 50 % arbeitsfÃ¤hig (Urk. 10/23/10).</w:t>
      </w:r>
    </w:p>
    <w:p>
      <w:r>
        <w:t>2.2.2Â Â  Dr. C.___ teilte im Arztbericht vom 14. Juni 2002 (Urk. 10/23/2-3) an die E.___ Gesundheitsorganisation mit, der BeschwerdefÃ¼hrer sei fÃ¼r eine leicht belastende kÃ¶rperliche TÃ¤tigkeit zu 50 % oder allenfalls halbtags arbeitsfÃ¤hig: ganztags, falls hÃ¤ufige PositionsÃ¤nderungen mÃ¶glich seien mit nur kurzzeitigem Stehen, hÃ¤ufigem Gehen und nicht allzu langem Sitzen; halbtags, falls diese Voraussetzungen nicht gegeben seien und sich der BeschwerdefÃ¼hrer am Nachmittag erholen mÃ¼sse. Dies dÃ¼rfte bei leichter Besserung ab Juli 2002 mÃ¶glich sein. Das Tragen von Lasten von zirka 5 bis 10 kg sei mÃ¶glich, falls die Lasten nicht stets vom Boden aufgehoben werden mÃ¼ssten. Ergonomisches Sitzen mit hÃ¤ufigen MÃ¶glichkeiten zum Herumgehen sei optimal. Stehen an Ort sei kaum Ã¼ber lÃ¤ngere Zeit mÃ¶glich. Temperaturfaktoren seien eher unbedeutend, je wÃ¤rmer jedoch, desto besser.</w:t>
      </w:r>
    </w:p>
    <w:p>
      <w:r>
        <w:t>2.2.3Â Â  GemÃ¤ss Arztbericht von Dr. C.___ vom 25. November 2002 (Urk. 10/6) leidet der BeschwerdefÃ¼hrer an einem chronischen lumbospondylogenen Syndrom linksbetont mit Status nach radikulÃ¤rer Symptomatik bei Diskushernie L4/5 und L5/S1. Die RÃ¼ckenmuskulatur sei krÃ¤ftig, bei Drehung und Seitneigung lumbal bestehe ein Endphasenschmerz. Der Finger-Boden-Abstand betrage 10 cm und sei endphasenschmerzhaft. Der Gelenkstatus sei unauffÃ¤llig, der Neurostatus weise symmetrische Reflexe und normale Kraft auf. Ein SensibilitÃ¤tsdefizit sei zur Zeit nicht objektivierbar. Es habe eine 100%ige ArbeitsunfÃ¤higkeit vom 18. Februar bis 30. Juli 2002 bestanden, seit 1. August 2002 betrage diese 50 %.</w:t>
      </w:r>
    </w:p>
    <w:p>
      <w:r>
        <w:t>2.2.4Â Â  Im Zusatzbericht vom 18. MÃ¤rz 2003 (Urk. 10/11) erachtete Dr. C.___ den BeschwerdefÃ¼hrer in der bisherigen TÃ¤tigkeit halbtags und in einer behinderungsangepassten TÃ¤tigkeit ganztags arbeitsfÃ¤hig.</w:t>
      </w:r>
    </w:p>
    <w:p>
      <w:r>
        <w:t>2.2.5Â Â  Am 15. Januar 2004 (Urk. 10/24) diagnostizierte Dr. C.___ ein chronisches lumbospondylogenes Syndrom linksbetont bei Diskushernie L4/5 und L5/S1, welche sich auf die ArbeitsfÃ¤higkeit auswirke, sowie eine Adipositas, welche sich nicht auf die ArbeitsfÃ¤higkeit auswirke. Aus medizinischer Sicht sei eine berufliche Umstellung zu prÃ¼fen. In der bisherigen BerufstÃ¤tigkeit bestehe eine halbtÃ¤gige ArbeitsfÃ¤higkeit, in behinderungsangepasster TÃ¤tigkeit sei der BeschwerdefÃ¼hrer ganztags arbeitsfÃ¤hig.</w:t>
      </w:r>
    </w:p>
    <w:p>
      <w:r>
        <w:t>2.3Â Â Â Â  Der aktuelle Gesundheitszustand ergibt sich aus folgenden Berichten:</w:t>
      </w:r>
    </w:p>
    <w:p>
      <w:r>
        <w:t>2.3.1Â Â  Dres. F.___ und G.___ diagnostizierten im Bericht vom 7. September 2005 (Urk. 10/46/1-2) Folgendes:</w:t>
      </w:r>
    </w:p>
    <w:p>
      <w:r>
        <w:t>"Â Â Â  1. Chronisches lumbospondylogenes Schmerzsyndrom rechts bei</w:t>
      </w:r>
    </w:p>
    <w:p>
      <w:r>
        <w:t>bekannten degenerativen VerÃ¤nderungen</w:t>
      </w:r>
    </w:p>
    <w:p>
      <w:r>
        <w:t>- Status nach links foraminaler Diskushernie L4/5 und klinisch stummer Â Â  rechtslateraler Diskushernie L5/S1 im Jahre 2000, aktuell keine radiku-Â Â  lÃ¤re Symptomatik</w:t>
      </w:r>
    </w:p>
    <w:p>
      <w:r>
        <w:t>Â Â Â Â Â  -Â  DD: Facettengelenksarthrose</w:t>
      </w:r>
    </w:p>
    <w:p>
      <w:r>
        <w:t>Â Â Â Â Â  -Â  Fehlform und -haltung der WirbelsÃ¤ule, VerkÃ¼rzung der gesamten Â Â Â Â Â Â Â Â  Oberschenkel- und Glutealmuskulatur</w:t>
      </w:r>
    </w:p>
    <w:p>
      <w:r>
        <w:t>Â  2.Â  Psychosoziale Belastungssituation".</w:t>
      </w:r>
    </w:p>
    <w:p>
      <w:r>
        <w:t>Â Â Â Â Â Â Â Â  Aktuell bestehe ein lumbospondylogenes Schmerzsyndrom rechtsbetont ohne neurologische AusfÃ¤lle und ohne Hinweise fÃ¼r radikulÃ¤re Symptome. Die klinischen Untersuchungsbefunde zeigten eine Fehlform und -haltung der WirbelsÃ¤ule. Daneben bestehe ein myofasziales Schmerzsyndrom rechtsbetont. Die tieflumbalen RÃ¼ckenschmerzen seien klinisch mit einer Facettengelenksproblematik vereinbar, die Anamnese und die Klinik passten weniger zu einer diskogenen Problematik. Zur weiteren AbklÃ¤rung werde eine Kernspintomografie (MRI) der LendenwirbelsÃ¤ule durchgefÃ¼hrt. Daneben sei der BeschwerdefÃ¼hrer in der Physiotherapie angemeldet. Er leide momentan auch stark unter seiner sozialen Situation und wÃ¼nsche ausdrÃ¼cklich eine psychiatrische Beratung. Momentan nehme er pro Tag wegen NervositÃ¤t und Zukunftssorgen 3 Deanxit Tabletten ein.</w:t>
      </w:r>
    </w:p>
    <w:p>
      <w:r>
        <w:t>2.3.2Â Â  Nach erfolgter MRI-Untersuchung berichteten Dres. F.___ und I.___ am 7. Oktober 2005 (Urk. 10/46/3-4), es habe sich neben den bekannten degenerativen VerÃ¤nderungen eine rechtslaterale Diskushernie, welche zusammen mit der Spondylarthrose zu einer Einengung des rechten Neuroforamens und einer mÃ¶glichen Reizung der Nervenwurzel foraminal rechts L5 bzw. rezessal rechts S1 fÃ¼hre, gezeigt. Bei der Konsultation am 4. Oktober 2005 habe der BeschwerdefÃ¼hrer zusÃ¤tzlich zu den bereits bekannten lumbalen Schmerzen mit Ausstrahlung ins rechte GesÃ¤ss, die rechte HÃ¼fte, den dorsalen rechten Oberschenkel und den dorsalen bis lateralen rechten Unterschenkel auch gelegentliche KribbelparÃ¤sthesien in den genannten Segmenten angegeben. Diese Beschwerden seien deshalb als lumboradikulÃ¤res Schmerzsyndrom L5 und S1 rechts bei osteodiskaler Einengung des rechten Neuroforamens L5/S1 zu interpretieren. Entsprechend sei neben der FortfÃ¼hrung der Physiotherapie eine lokale Infiltration mittels Sakralblock vorgeschlagen worden. Der BeschwerdefÃ¼hrer habe sich aber von der Behandlung am 5. Oktober 2005 telefonisch abgemeldet aus Sorge vor Nebenwirkungen. Den Vorschlag, ihn nochmals den Neurochirurgen zur AbklÃ¤rung, ob eine operative Sanierung notwendig sei, vorzustellen, habe er abgelehnt.</w:t>
      </w:r>
    </w:p>
    <w:p>
      <w:r>
        <w:t>2.3.3Â Â  Im Zusatzbericht vom 6. Dezember 2005 (Urk. 10/52/5-7) ergÃ¤nzten Dres. F.___ und I.___, sie erachteten den BeschwerdefÃ¼hrer fÃ¼r leichte wechselbelastende TÃ¤tigkeiten ohne repetitives BÃ¼cken mindestens als zu 50 % arbeitsfÃ¤hig. FÃ¼r die frÃ¼her ausgeÃ¼bte TÃ¤tigkeit als Fabrikarbeiter seien diese Voraussetzungen nicht gegeben. Die spÃ¤ter ausgeÃ¼bte TÃ¤tigkeit als selbstÃ¤ndiger VerkÃ¤ufer von CDs und DVDs sollte zu mindestens 50 % wieder mÃ¶glich sein, wobei das GeschÃ¤ft gemÃ¤ss Angaben des BeschwerdefÃ¼hrers nicht mehr existiere. Zur genaueren AbklÃ¤rung empfahlen die Ãrzte eine Evaluation der funktionellen LeistungsfÃ¤higkeit (EFL).</w:t>
      </w:r>
    </w:p>
    <w:p>
      <w:r>
        <w:t>2.3.4Â Â  Die Diagnose im Bericht der Dres. J.___ und K.___ vom 11. November 2005 (Urk. 10/50/11-12) lautet auf AnpassungsstÃ¶rung (ICD-10: F43.23) bei chronischem lumboradikulÃ¤rem Schmerzsyndrom und Diskushernie L5/S1 rechts lateral sowie Spondylarthrose mit Einengung des Neuroforamens rechts. Der BeschwerdefÃ¼hrer sei wach, bewusstseinsklar und zu allen QualitÃ¤ten orientiert. Es gebe keine Anhaltspunkte fÃ¼r eine StÃ¶rung der hÃ¶heren kognitiven Funktionen. Im formalen Denken sei er adÃ¤quat und geordnet. Inhaltlich seien keine Anhaltspunkte fÃ¼r Wahn, SinnestÃ¤uschungen oder Ich-StÃ¶rungen vorhanden. In der Grundstimmung sei er leicht deprimiert und Ã¤ngstlich. Die SchwingungsfÃ¤higkeit sei erhalten. Er beklage SchlafstÃ¶rungen, grosse Sorgen um die Zukunft und vorÃ¼bergehendes Gedankenkreisen und GrÃ¼beln. Der Antrieb sei unauffÃ¤llig. Suizidgedanken und -absichten verneine er glaubhaft. Eine FremdgefÃ¤hrdung sei nicht vorhanden. Es liege eine AnpassungsstÃ¶rung mit einer schwierigen psychosozialen Situation (chronische RÃ¼ckenschmerzen, lÃ¤nger dauernde Arbeitslosigkeit, mangelnde Deutschkenntnisse, kranke Ehefrau) vor. Aktuell stehe ein chronisches Schmerzsyndrom und eine generelle Verunsicherung bezÃ¼glich der Zukunft im Vordergrund.</w:t>
      </w:r>
    </w:p>
    <w:p>
      <w:r>
        <w:t>2.3.5Â Â  Dr. C.___ attestierte dem BeschwerdefÃ¼hrer im Arztbericht vom 29. November 2005 (Urk. 10/50/1-4) eine halbtÃ¤gige ArbeitsfÃ¤higkeit in der bisherigen und eine ganztÃ¤gige ArbeitsfÃ¤higkeit in einer behinderungsangepassten TÃ¤tigkeit.</w:t>
      </w:r>
    </w:p>
    <w:p>
      <w:r>
        <w:t>2.3.6Â Â  Laut Arztbericht von Dr. M.___ vom 1. Dezember 2005 (Urk. 10/56) zeigte das Computertomogramm vom 26. Oktober 2000 eine Diskushernie L5/S1 rechts sowie L4/L5 links. Es bestehe ein mÃ¤ssiges Lokalsyndrom, eine zirkulÃ¤r eingeschrÃ¤nkte LendenwirbelsÃ¤ulenbeweglichkeit sowie ein Finger-Boden-Abstand bis KniehÃ¶he. Die Valleix'schen Druckpunkte seien rechts positiv. Rechts zeige sich ein leichtes Schonhinken. Der Trendelenburg sei beidseits negativ und der LasÃ¨gue endgradig beidseits positiv ausgefallen. Fersen- und Zehengang seien beidseits problemlos mÃ¶glich. Die MuskeleinzelprÃ¼fung habe keine Paresen gezeigt. Die Muskeleigenreflexe nach Bahnung seien seitengleich mittellebhaft auslÃ¶sbar. Es lÃ¤gen weder vegetative StÃ¶rungen und noch ein sensibles Defizit vor. Unter weiterer intensiver konservativer Therapie sollten sich die Beschwerden wieder bessern kÃ¶nnen. In behinderungsangepasster TÃ¤tigkeit bestehe eine ganztÃ¤gige ArbeitsfÃ¤higkeit.</w:t>
      </w:r>
    </w:p>
    <w:p>
      <w:r>
        <w:t>2.3.7Â Â  Dr. N.___ stellte im Bericht vom 1. Mai 2006 (Urk. 10/65) beim BeschwerdefÃ¼hrer eine rezidivierende depressive StÃ¶rung - gegenwÃ¤rtig mittelgradige Episode - mit somatischem Syndrom (ICD-10: F33.11), eine generalisierte AngststÃ¶rung (ICD-10: F41.1) sowie ein Verdacht auf anhaltende somatoforme SchmerzstÃ¶rung (ICD-10: F45.4) fest. In den bisherigen Berichten hÃ¤tten die somatischen Beschwerden im Vordergrund gestanden. Im Jahre 2002 habe ein Vertrauensarzt erwÃ¤hnt, keine Depression wahrgenommen zu haben. TatsÃ¤chlich sei der BeschwerdefÃ¼hrer auch bei den ersten GesprÃ¤chen humorvoll und gut aufgelegt und lediglich bei der Schilderung der kÃ¶rperlichen Beschwerden bedrÃ¼ckt erschienen. Im weiteren Verlauf der GesprÃ¤che sei immer deutlicher geworden, dass er unter der subjektiven Aussichtslosigkeit der aktuellen Situation stark leide: Ãngste, NervositÃ¤t und depressive GefÃ¼hle seien immer mehr in den Vordergrund getreten und seien adÃ¤quat spÃ¼rbar geworden. Aus den biographischen Schilderungen sei nachvollziehbar, dass der BeschwerdefÃ¼hrer wohl schon seit Anfang der Neunzigerjahre zunehmend unter diesen GefÃ¼hlen gelitten habe, vor allem zunehmend seit Mitte letzen Jahres. Im Zentrum stÃ¼nden intensive SchamgefÃ¼hle, in diese Situation gekommen zu sein, und grosse Ãngste, jemand kÃ¶nne davon erfahren. Der BeschwerdefÃ¼hrer habe daher grosse Hemmungen, diese Schattenseite seines Lebens zu erwÃ¤hnen. Weder der Vater noch die Geschwister wÃ¼ssten, wie es um ihn stehe. Er versuche sein subjektives Versagen um jeden Preis zu kaschieren, und es koste ihn daher viel Ãberwindung, von jemandem Hilfe anzunehmen. In den bisherigen GesprÃ¤chen habe ein VertrauensverhÃ¤ltnis soweit hergestellt werden kÃ¶nnen, dass diese Themen nun zur Sprache kÃ¤men. Die Psychopathologie und die angegebenen psychischen Beschwerden ergÃ¤ben ein in sich stimmiges Bild. Sofern die Schmerzen nicht vÃ¶llig durch kÃ¶rperliche Ursachen erklÃ¤rt werden kÃ¶nnten, sei an eine anhaltende somatoforme SchmerzstÃ¶rung zu denken. Da es sich hierbei um bereits lang anhaltende Beschwerden handle, sei von einer Chronifizierung auszugehen. Zur Zeit bestehe eine 100%ige ArbeitsunfÃ¤higkeit. Aufgrund der langen Dauer der Beschwerden sei nicht mit einer raschen Verbesserung zu rechnen. Es sei mit einer ArbeitsunfÃ¤higkeit auf Jahre hinaus zu rechnen. Im Moment sei nur an eine TÃ¤tigkeit in geschÃ¼tztem Rahmen zu denken.</w:t>
      </w:r>
    </w:p>
    <w:p>
      <w:r>
        <w:t>2.3.8Â Â  Im Gutachten vom 26. Dezember 2006 (Urk. 10/74 S. 27) diagnostizierte Dr. O.___ unter Mitarbeit von lic. phil. Z.___ eine rezidivierende depressive StÃ¶rung, gegenwÃ¤rtig mittelgradige Episode (ICD-10: F33.1, aktuelle mittelgradige depressive Episode aufgetreten gegen Ende des Jahre 2005), welche sich auf die ArbeitsfÃ¤higkeit auswirke, sowie eine Akzentuierung der PersÃ¶nlichkeit mit narzisstischen ZÃ¼gen (ICD-10: Z73.1) und ein schÃ¤dlicher Gebrauch von Alkohol (ICD-10: F10.1, bestehend seit ungefÃ¤hr dem Jahre 2002), welche sich nicht auf die ArbeitsfÃ¤higkeit auswirkten. Beim BeschwerdefÃ¼hrer falle die starke BeschÃ¤ftigung mit seinem persÃ¶nlichen Wert und mit seinem Erfolg auf. Es seien Minderwertigkeits- und UnterlegenheitsgefÃ¼hle zu beobachten, die mit OmnipotenzgefÃ¼hlen und GrÃ¶ssenphantasien bezÃ¼glich der eigenen Person wechselten. Darin zeigten sich narzisstische PersÃ¶nlichkeitsanteile. Das soziale und berufliche Funktionsniveau sei in der Vergangenheit zu hoch gewesen, als dass sich die Diagnose einer PersÃ¶nlichkeitsstÃ¶rung rechtfertigen liesse. Zusammenfassend sei diagnostisch von einer Akzentuierung der PersÃ¶nlichkeit mit narzisstischen ZÃ¼gen (ICD-10: Z73.1) auszugehen. Dieser Diagnose komme per se keinen Einfluss auf die ArbeitsfÃ¤higkeit zu. Die Ergebnisse der PersÃ¶nlichkeitsdiagnostik seien durch die mittelgradigen depressiven Beschwerden Ã¼berlagert. Im Untersuchungszeitpunkt hÃ¤tten weiter depressive Beschwerden bestanden. Hauptsymptome seien eine Traurigkeit, ein vermehrtes Weinen, eine Hoffnungslosigkeit angesichts der Zukunft, eine Gereiztheit, eine Interesse- und Freudlosigkeit, MÃ¼he, Entscheidungen zu treffen, ein frÃ¼hmorgendliches Erwachen, eine erhÃ¶hte ErmÃ¼dbarkeit, ein leicht reduzierter Antrieb, ein Appetitverlust, ein Gewichtsverlust, grosse Sorgen um gesundheitliche Probleme und phasenweise Selbstmordgedanken. In der Vergangenheit seien auch depressive Episoden beschrieben worden. Es kÃ¶nne daher zusammenfassend diagnostisch von einer rezidivierenden depressiven StÃ¶rung, gegenwÃ¤rtig mittelgradige Episode (ICD-10: F33.1), ausgegangen werden. Infolge der mittelgradigen depressiven Episode nehme der BeschwerdefÃ¼hrer seine somatischen Beschwerden vermehrt war. Der schÃ¤dliche Gebrauch von Alkohol, welcher als Selbstheilungsversuch mit untauglichen Mitteln zu verstehen sei, habe aktuell keinen Einfluss auf die ArbeitsfÃ¤higkeit, da der BeschwerdefÃ¼hrer den schÃ¤dlichen Gebrauch von Alkohol gewohnt sei. Die Akzentuierung der PersÃ¶nlichkeit mit narzisstischen ZÃ¼gen sei als auslÃ¶sender und aufrechterhaltender Faktor der rezidivierenden depressiven StÃ¶rung, gegenwÃ¤rtig mittelgradige Episode, zu verstehen. Die aktuell mittelgradige depressive Episode sei nach Aufgabe des eigenen GeschÃ¤ftes im August 2005 bis Ende Jahr 2005 kontinuierlich aufgetreten. Die Ãngste und das Vermeidungsverhalten seien im Rahmen der rezidivierenden depressiven StÃ¶rung, gegenwÃ¤rtig mittelgradige Episode, und im Rahmen der Akzentuierung der PersÃ¶nlichkeitszÃ¼ge mit narzisstischen ZÃ¼gen zu sehen.</w:t>
      </w:r>
    </w:p>
    <w:p>
      <w:r>
        <w:t>Â Â Â Â Â Â Â Â  Aus psychiatrischer Sicht bestehe aktuell insgesamt eine EinschrÃ¤nkung der LeistungsfÃ¤higkeit von 30 % bei ganztÃ¤gigem Arbeitspensum. Die FortfÃ¼hrung der ambulanten psychiatrischen und psychopharmakologischen Behandlung sei zu empfehlen. Die Wiederaufnahme einer ArbeitstÃ¤tigkeit stelle eine wichtige Massnahme dar. Die Prognose sei unter einer solchen Therapie bei entsprechender Motivation gut.</w:t>
      </w:r>
    </w:p>
    <w:p>
      <w:r>
        <w:t>2.3.9Â Â  GemÃ¤ss Arztbericht von Dr. von P.___ an den Rechtsvertreter des BeschwerdefÃ¼hrers vom 16. April 2007 (Urk. 3/3) habe dieser den BeschwerdefÃ¼hrer zwischen April 2002 und Juni 2006 nicht gesehen. Am 27. Juni 2006 habe eine Kontrolle wegen hohem Blutdruck, Ãbergewicht und RÃ¼ckenbeschwerden (letztere seien vor allem durch Dr. C.___ behandelt worden) stattgefunden. Die medikamentÃ¶se Behandlung des Blutdrucks sei erfolgreich verlaufen. Im Februar 2007 habe der behandelnde Psychiater angerufen und mitgeteilt, dass der BeschwerdefÃ¼hrer depressiv sei, zu Regression (RÃ¼ckkehr in kindliche Muster) neige und vermehrt aktiviert werden mÃ¼sse. Im Februar 2007 habe der BeschwerdefÃ¼hrer ferner Handgelenkschmerzen links bei beginnender Arthrose beklagt. Soweit er (Dr. von P.___) die Situation beurteilen kÃ¶nne, halte er eine 50%ige ArbeitsfÃ¤higkeit in angepasster TÃ¤tigkeit fÃ¼r mÃ¶glich.</w:t>
      </w:r>
    </w:p>
    <w:p>
      <w:r>
        <w:rPr>
          <w:b/>
        </w:rPr>
        <w:t>E. 3</w:t>
      </w:r>
    </w:p>
    <w:p>
      <w:r>
        <w:t>3.1Â Â Â Â  In somatischer Hinsicht hatte Dr. C.___ schon vor dem rechtskrÃ¤ftigen Einspracheentscheid vom 30. Januar 2004 (Urk. 10/29) gestÃ¼tzt auf das CT vom 26. Oktober 2000 eine linksforaminale Diskushernie L4/5, eine klinisch stumme medio rechtslaterale Diskushernie L5/S1 sowie eine diskrete Spondylarthrosis L5/S1 beidseits diagnostiziert (Urk. 10/6/3). Die MRI-Untersuchung der LWS vom 8. September 2005 an der Rheumaklinik des H.___ ergab nebst den bekannten degenerativen VerÃ¤nderungen eine rechtslaterale Diskushernie, welche gemÃ¤ss Auffassung der Ãrzte zusammen mit der Spondylarthrose zu einer Einengung des rechten Neuroforamens und einer mÃ¶glichen Reizung der Nervenwurzel foraminal rechts L5 bzw. recessal rechts S1 fÃ¼hre. Diese Befunde fÃ¼hrten in der Folge zur Diagnose eines lumboradikulÃ¤ren Schmerzsyndroms L5 und S1 rechts (Urk. 10/50/9). Im Vergleich zur Diagnose, welche Dr. C.___ im Januar 2004 gestellt hatte - chronisches lumbo-spondylogenes Syndrom linksbetont bei Diskushernie L4/5 und L5/S1 (Urk. 10/24/3) - hat sich am Gesundheitszustand des BeschwerdefÃ¼hrers rein diagnostisch eine Ãnderung ergeben. In Kenntnis dieser Ãnderung erachtete Dr. C.___ aber den BeschwerdefÃ¼hrer in seinem Bericht vom 29. November 2005 in einer behinderungsangepassten TÃ¤tigkeit trotzdem nach wie vor als 100 % arbeitsfÃ¤hig (Urk. 10/50/4). Wenn die Ãrzte des H.___ dem BeschwerdefÃ¼hrer in ihrem Bericht vom 6. Dezember 2005 fÃ¼r leichte wechselbelastende TÃ¤tigkeiten ohne repetitives BÃ¼cken eine ArbeitsfÃ¤higkeit von mindestens 50 % attestierten (Urk. 10/52/5), ist dies kein Widerspruch zur Beurteilung von Dr. C.___. Denn die Ãrzte des H.___ listeten in ihren Diagnosen mit Auswirkung auf die ArbeitsfÃ¤higkeit nebst den kÃ¶rperlichen BeeintrÃ¤chtigungen auch eine AnpassungsstÃ¶rung auf (Urk. 10/52/5), welche offensichtlich ebenfalls in die Beurteilung der ArbeitsfÃ¤higkeit eingeflossen war (siehe auch Bericht der L.___ an die Rheumaklinik des H.___ vom 11. November 2005, Urk. 10/50/11-12). Somit kann davon ausgegangen werden, dass sich die ArbeitsfÃ¤higkeit des BeschwerdefÃ¼hrers in einer behinderungsangepassten TÃ¤tigkeit seit dem rechtskrÃ¤ftigen Einspracheentscheid vom 30. Januar 2004 trotz zum Teil geÃ¤nderter rheumatologischer Diagnose in somatischer Hinsicht nicht verschlechtert hat.</w:t>
      </w:r>
    </w:p>
    <w:p>
      <w:r>
        <w:t>3.2Â Â Â Â  Was die psychischen Beschwerden betrifft, berichteten erstmals Dres. F.___ und G.___ am 7. September 2005 (Urk. 10/46/1-2), dass der BeschwerdefÃ¼hrer stark unter seiner sozialen Situation leide und eine psychiatrische Beratung wÃ¼nsche. Diese fand am 11. November 2005 bei Dres. J.___ und K.___ statt (Urk. 10/50/11-12). Die beiden Ãrzte stellten eine AnpassungsstÃ¶rung (ICD-10: F43.23) fest, verwiesen aber auf eine schwierige psychosoziale Situation. Im Vordergrund stehe aktuell ein chronisches Schmerzsyndrom und eine generelle Verunsicherung bezÃ¼glich der Zukunft. Ãber die ArbeitsfÃ¤higkeit Ã¤usserten sie sich nicht.</w:t>
      </w:r>
    </w:p>
    <w:p>
      <w:r>
        <w:t>Â Â Â Â Â Â Â Â  Dr. N.___, zu welchem der BeschwerdefÃ¼hrer ab 22. November 2005 in die Behandlung ging, attestierte diesem im Arztbericht vom 1. Mai 2006 (Urk. 10/65) eine 100%ige ArbeitsunfÃ¤higkeit. Ausschliesslich gestÃ¼tzt auf die Angaben des BeschwerdefÃ¼hrers (siehe Anamnese) diagnostizierte er eine rezidivierende depressive StÃ¶rung mit somatischem Syndrom sowie eine generalisierte AngststÃ¶rung, welche beide seit 1991 bestehen sollen, und Ã¤usserte zudem noch den Verdacht auf eine anhaltende somatoforme SchmerzstÃ¶rung, welche seit 2000 vorhanden sein soll. In keinem der Arztberichte jedoch, die vor dem Einspracheentscheid vom 30. Januar 2004 von der Beschwerdegegnerin eingeholt worden waren, ist auch nur annÃ¤hernd von solchen Beschwerdebildern die Rede, und auch der BeschwerdefÃ¼hrer selbst erwÃ¤hnte in seiner ersten Anmeldung vom 25. Oktober 2002 mit keinem Wort solche StÃ¶rungen (Urk. 10/3), genau so wenig wie Ã¼brigens in seiner Neuanmeldung vom 28. Oktober 2005 (Urk. 10/42). Aus diesen GrÃ¼nden kann auf die EinschÃ¤tzung von Dr. N.___ nicht abgestellt werden.</w:t>
      </w:r>
    </w:p>
    <w:p>
      <w:r>
        <w:t>Â Â Â Â Â Â Â Â  Hingegen ist das Gutachten von Dr. O.___ vom 26. Dezember 2006 (Urk. 10/74) beweistauglich. Dieses ist fÃ¼r die Beantwortung der gestellten Fragen umfassend, beruht auf den erforderlichen Untersuchungen (S. 23 ff.), berÃ¼cksichtigt die geklagten Beschwerden (S. 19 ff.) und setzt sich mit diesen sowie mit dem Verhalten des BeschwerdefÃ¼hrers auseinander (S. 29 ff.). Schliesslich wurde es in Kenntnis der Vorakten abgegeben (S. 7 ff.) und setzt sich mit den Diagnosen von Dr. N.___ auseinander und erklÃ¤rt nachvollziehbar, weshalb beim BeschwerdefÃ¼hrer weder eine generalisierte AngststÃ¶rung noch eine anhaltende somatoforme SchmerzstÃ¶rung vorliegen (S. 29 ff.). Es leuchtet in der Darlegung der medizinischen Situation ein und die Schlussfolgerungen sind begrÃ¼ndet. Auf dieses Gutachten kann somit abgestÃ¼tzt werden, was heisst, dass der BeschwerdefÃ¼hrer wegen der von Dr. O.___ diagnostizierten rezidivierenden depressiven StÃ¶rung zwar ganztÃ¤gig, jedoch mit einer EinschrÃ¤nkung der LeistungsfÃ¤higkeit von 30 % arbeitsfÃ¤hig ist (Urk. 10/74/32).</w:t>
      </w:r>
    </w:p>
    <w:p>
      <w:r>
        <w:t>3.3Â Â Â Â  Zu beachten ist ausserdem, dass der BeschwerdefÃ¼hrer seiner Schadenminderungspflicht nicht in dem Masse nachkommt, wie das von ihm zumutbarerweise erwartet werden kann: weder nimmt er zur Behandlung der depressiven StÃ¶rung die notwendigen Medikamente ein (vgl. Urk. 10/74 S. 18, worin darauf hingewiesen wird, dass er die Medikamente nicht eingenommen habe, und Urk. 10/74 S. 26, worin auf einen Serumblutspiegel der Wirkstoffe Fluoxetin +Norfluoxetin sowie Sertralin unterhalb des Referenzbereiches hingewiesen wird), noch hat er sich dem empfohlenen Sakralblock unterzogen (Urk. 10/52/7). Immerhin war im Jahr 2000 eine periradikulÃ¤re Therapie (PRT) erfolgreich in dem Sinne, dass das damals bestehende lumboradikulÃ¤re Schmerzsyndrom danach regredient war (Urk. 10/50/8).</w:t>
      </w:r>
    </w:p>
    <w:p>
      <w:r>
        <w:t>3.4Â Â Â Â  Zusammenfassend kann somit davon ausgegangen werden, dass der BeschwerdefÃ¼hrer in einer behinderungsangepassten TÃ¤tigkeit ganztags mit einer EinschrÃ¤nkung der LeistungsfÃ¤higkeit von 30 % arbeitsfÃ¤hig ist.</w:t>
      </w:r>
    </w:p>
    <w:p>
      <w:r>
        <w:t>4.Â Â Â Â Â Â  Zu beurteilen sind ferner die erwerblichen Auswirkungen der eingeschrÃ¤nkten ArbeitsfÃ¤higkeit.</w:t>
      </w:r>
    </w:p>
    <w:p>
      <w:r>
        <w:t>4.1Â Â Â Â  Laut Arbeitgeberbericht vom 5. Dezember 2002 (Urk. 10/7) wurde das ArbeitsverhÃ¤ltnis mit der B.___ aus wirtschaftlich- und konjunkturbedingten GrÃ¼nden per 31. August 2008 aufgelÃ¶st. Hernach ist der BeschwerdefÃ¼hrer nie mehr in einem ArbeitsverhÃ¤ltnis gestanden, weshalb bei der Bestimmung des Valideneinkommens von den TabellenlÃ¶hnen gemÃ¤ss den vom Bundesamt fÃ¼r Statistik periodisch herausgegebenen Lohnstrukturerhebungen (LSE) auszugehen wÃ¤re. Da jedoch bei der AuflÃ¶sung des ArbeitsverhÃ¤ltnisses durch die B.___ nicht allein wirtschaftliche GrÃ¼nde, sondern auch der Umstand, dass der BeschwerdefÃ¼hrer seit 5. November 2001 fast ununterbrochen zu 100 % krankgeschrieben war, mitgespielt haben dÃ¼rfte, ist dem Valideneinkommen das vom BeschwerdefÃ¼hrer im Jahre 2000 gesamthaft erzielte Jahreseinkommen von Fr. 47'061.90 (inklusive 13. Monatslohn, vgl. auch IK-Auszug vom 1. Dezember 2005, Urk. 10/49) zugrunde zu legen. Angepasst an die Nominallohnentwicklung fÃ¼r MÃ¤nner bis ins Jahr 2007 (2000: 1856 Punkte; 2007: 2049 Punkte, Die Volkswirtschaft 6-2008, Tabelle B10.3 S. 91) entspricht dies einem Valideneinkommen von Fr. 51'955.75.</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Laut Tabelle TA1 der LSE 2006 belief sich der Zentralwert fÃ¼r einfache und repetitive TÃ¤tigkeiten im privaten Sektor fÃ¼r MÃ¤nner bei einer wÃ¶chentlichen Arbeitszeit von 40 Stunden auf Fr. 4'732.--, was unter BerÃ¼cksichtigung der Nominallohnentwicklung fÃ¼r MÃ¤nner bis ins Jahr 2007 (2006: 2014 Punkte; 2007: 2049 Punkte, Die Volkswirtschaft 6-2008, Tabelle B10.3 S. 91) sowie bei Annahme einer betriebsÃ¼blichen durchschnittlichen Arbeitszeit von 41,7 Stunden pro Woche einem Gehalt von monatlich Fr. 5'018.85 oder (x 12) von Fr. 60'226.20 pro Jahr ergibt. Bei einer ArbeitsfÃ¤higkeit von 70 % ergibt dies ein Einkommen von Fr. 42'158.35.</w:t>
      </w:r>
    </w:p>
    <w:p>
      <w:r>
        <w:t>4.3Â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Obwohl MÃ¤nner in Teilzeitberufen verglichen mit MÃ¤nnern in Vollzeitberufen verhÃ¤ltnismÃ¤ssig weniger verdienen, ist dieser Umstand beim BeschwerdefÃ¼hrer nicht zu berÃ¼cksichtigen, ist er doch grundsÃ¤tzlich vollzeitlich arbeitsfÃ¤hig. Dass er bei einem ganztÃ¤gigen Einsatz nur 70 % der Leistungen zu erbringen vermag, ist bereits bei der EinschrÃ¤nkung der ArbeitsfÃ¤higkeit berÃ¼cksichtigt worden. Somit rechtfertigt sich deswegen, entgegen der Auffassung der Beschwerdegegnerin, kein zusÃ¤tzlicher Abzug vom bereits um 30 % reduzierten Invalideneinkommen. Genauso wenig begrÃ¼ndet die Feststellung der Beschwerdegegnerin, der BeschwerdefÃ¼hrer habe bei seiner frÃ¼heren Arbeitgeberin weniger verdient als branchenÃ¼blich, den von ihr vorgenommenen maximalen Abzug von 25 % vom schon um 30 % gekÃ¼rzten Invalideneinkommen (Urk. 10/75/1). Dem BeschwerdefÃ¼hrer stehen trotz seiner gesundheitlichen EinschrÃ¤nkungen auf dem ausgeglichenen hypothetischen Arbeitsmarkt genÃ¼gend Hilfsarbeiterstellen in verschiedenen Branchen zur VerfÃ¼gung. Hingegen kann dem BeschwerdefÃ¼hrer ein Abzug von maximal 10 % vom Tabellenlohn dafÃ¼r gewÃ¤hrt werden, dass er keine schweren Arbeiten mehr verrichten kann. Somit betrÃ¤gt das Invalideneinkommen Fr. 37'942.50 (Fr. 42'158.50 x 90 %), was verglichen mit dem Valideneinkommen von Fr. 51'955.75 einer Erwerbseinbusse von Fr. 14'013.25 beziehungsweise einem InvaliditÃ¤tsgrad von rund 27 % entspricht. Damit hat der BeschwerdefÃ¼hrer keinen Anspruch auf eine Invalidenrente, weshalb die Beschwerde abzuweisen ist.</w:t>
      </w:r>
    </w:p>
    <w:p>
      <w:r>
        <w:rPr>
          <w:b/>
        </w:rPr>
        <w:t>E. 5</w:t>
      </w:r>
    </w:p>
    <w:p>
      <w:r>
        <w:t>5.1Â Â Â Â  GestÃ¼tzt auf Art. 69 Abs. 1 bis IVG in der seit dem 1. Juli 2006 in Kraft stehenden Fassung ist das Verfahren fÃ¼r den unterliegenden BeschwerdefÃ¼hrer kostenpflichtig. Die Kosten sind unabhÃ¤ngig vom Streitwert nach dem Verfahrensaufwand festzulegen und vorliegend auf Fr. 800.-- anzusetzen, zufolge der GewÃ¤hrung der unentgeltlichen ProzessfÃ¼hrung jedoch einstweilen auf die Gerichtskasse zu nehmen.</w:t>
      </w:r>
    </w:p>
    <w:p>
      <w:r>
        <w:t>5.2Â Â Â Â  Der unentgeltliche Rechtsbeistand des BeschwerdefÃ¼hrers, Rechtsanwalt JÃ¼rg BÃ¼gler, ist ausgangsgemÃ¤ss aus der Gerichtskasse zu entschÃ¤digen. Nach Einsicht in die Kostennote vom 28. Juli 2008 (Urk. 12/1-2), worin ein Aufwand von 12,4 Stunden sowie Barauslagen von Fr. 22.-- geltend gemacht werden, und in Anwendung von Â§ 34 Abs. 1 und 3 des Gesetzes Ã¼ber das Sozialversicherungsgericht ist die EntschÃ¤digung auf Fr. 2'692.15 (inklusive Barauslagen und Mehrwertsteuer) festzusetzen.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JÃ¼rg BÃ¼gler, wird mit Fr. 2'692.15 (inkl. Barauslagen und MWSt) aus der Gerichtskasse entschÃ¤digt. Der BeschwerdefÃ¼hrer wird auf Â§ 92 ZPO hingewiesen.</w:t>
      </w:r>
    </w:p>
    <w:p>
      <w:r>
        <w:t>4.Â Â Â Â Â Â Â Â  Zustellung gegen Empfangsschein an:</w:t>
      </w:r>
    </w:p>
    <w:p>
      <w:r>
        <w:t>- Rechtsanwalt JÃ¼rg BÃ¼gler</w:t>
      </w:r>
    </w:p>
    <w:p>
      <w:r>
        <w:t>- Sozialversicherungsanstalt des Kantons ZÃ¼rich, IV-Stelle, unter Beilage je einer Kopie von Urk. 12/1-2</w:t>
      </w:r>
    </w:p>
    <w:p>
      <w:r>
        <w:t>- Bundesamt fÃ¼r Sozialversicherungen</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