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IV.2007.00568 vom 31. Juli 2008</w:t>
      </w:r>
    </w:p>
    <w:p>
      <w:r>
        <w:t>ZH Sozialversicherungsgericht, 2008-07-31, DE</w:t>
      </w:r>
    </w:p>
    <w:p>
      <w:r>
        <w:rPr>
          <w:b/>
        </w:rPr>
        <w:t xml:space="preserve">Quelle: </w:t>
      </w:r>
      <w:r>
        <w:t>https://mcp.opencaselaw.ch/entscheid/zh_sozialversicherungsgericht_IV.2007.00568</w:t>
      </w:r>
    </w:p>
    <w:p>
      <w:r>
        <w:t>FR: ZH_SOZIALVERSICHERUNGSGERICHT IV.2007.00568 du 31 juillet 2008</w:t>
      </w:r>
    </w:p>
    <w:p>
      <w:r>
        <w:t>IT: ZH_SOZIALVERSICHERUNGSGERICHT IV.2007.00568 del 31 luglio 2008</w:t>
      </w:r>
    </w:p>
    <w:p>
      <w:pPr>
        <w:pStyle w:val="Heading2"/>
      </w:pPr>
      <w:r>
        <w:t>Erwägungen</w:t>
      </w:r>
    </w:p>
    <w:p>
      <w:r>
        <w:rPr>
          <w:b/>
        </w:rPr>
        <w:t>E. 3</w:t>
      </w:r>
    </w:p>
    <w:p>
      <w:r>
        <w:t>3.1Â Â Â Â  Die IV-Stelle gewÃ¤hrte dem am 14. November 1985 geborenen BeschwerdefÃ¼hrer mit VerfÃ¼gung vom 6. August 2001 medizinische Massnahmen bis 28. Februar 2011 zur Behandlung des Geburtsgebrechens gemÃ¤ss Ziff. 190 GgV Anhang (Urk. 9/10). Damit stÃ¼tzte sie sich, wenn auch nicht explizit, auf Ziff. 13 IVG. Nach Absatz 1 dieser Bestimmung haben Versicherte bis zum vollendeten 20. Altersjahr Anspruch auf die zur Behandlung von Geburtsgebrechen notwendigen medizinischen Massnahmen. Da die IV-Stelle die zugesprochene Massnahme nicht auf das Datum des vollendeten 20. Altersjahres, sondern auf den 28. Februar 2011 befristete, erweist sich die VerfÃ¼gung als zweifellos unrichtig. Dies anerkennt auch der BeschwerdefÃ¼hrer (Urk. 1 S. 5).</w:t>
      </w:r>
    </w:p>
    <w:p>
      <w:r>
        <w:t>3.2Â Â Â Â  Nach Art. 53 Abs. 2 ATSG ist eine WiedererwÃ¤gung einer formell rechtskrÃ¤ftigen VerfÃ¼gung zulÃ¤ssig, wenn diese zweifellos unrichtig ist und wenn ihre Berichtigung von erheblicher Bedeutung ist. Dies vorbehÃ¤ltlich jener Situationen, in welchen sÃ¤mtliche Voraussetzungen fÃ¼r eine gestÃ¼tzt auf den Vertrauensschutz vom Gesetz abweichende Behandlung gegeben sind (BGE 116 V 298, Urteil des EidgenÃ¶ssischen Versicherungsgerichts in Sachen W. vom 10. Mai 2006, U 378/05, Erw. 4.5). Letzteres ist der Fall, wenn die BehÃ¶rde in einer konkreten Situation mit Bezug auf bestimmte Personen gehandelt hat, wenn sie fÃ¼r die Erteilung der betreffenden Auskunft zustÃ¤ndig war oder wenn die rechtsuchende Person die BehÃ¶rde aus zureichenden GrÃ¼nden als zustÃ¤ndig betrachten durfte, wenn die Person die Unrichtigkeit der Auskunft nicht ohne weiteres erkennen konnte, wenn sie im Vertrauen auf die Richtigkeit der Auskunft Dispositionen getroffen hat, die nicht ohne Nachteil rÃ¼ckgÃ¤ngig gemacht oder nachgeholt werden kÃ¶nnen und wenn die gesetzliche Ordnung seit der Auskunftserteilung keine Ãnderung erfahren hat (BGE 131 V 480 Erw. 5, 131 II 636 Erw. 6.1, 129 I 170 Erw. 4.1, 126 II 387 Erw. 3a, 122 II 123 Erw. 3b/cc, 121 V 66 Erw. 2a; RKUV 2000 Nr. KV 126 S. 223).Â</w:t>
      </w:r>
    </w:p>
    <w:p>
      <w:r>
        <w:t>3.3Â Â Â Â Â Â Â Â  Zwischen den Parteien ist einzig strittig, ob eine nicht ohne Nachteil rÃ¼ckgÃ¤ngig zu machende Disposition bejaht werden kann. Das Vorliegen der weiteren Voraussetzungen ist zu Recht unbestritten (Urk. 1, Urk. 2).</w:t>
      </w:r>
    </w:p>
    <w:p>
      <w:r>
        <w:t>Â Â Â Â Â Â Â Â  Hinsichtlich der Voraussetzung der nicht ohne Nachteil rÃ¼ckgÃ¤ngig zu machenden Disposition verkennt die Beschwerdegegnerin (vgl. Urk. 2), dass sich das rechtlich relevante Verhalten nicht nur in einer aktiven Vorkehr, sondern auch in einem Unterlassen Ã¤ussern kann. Dies ist vorliegend der Fall, indem der BeschwerdefÃ¼hrer die Vornahme der Operationen zur Behandlung seines Geburtsgebrechens nicht vor dem 20. November 2005 vornahm. Jedoch ist unklar, ob die unrichtige VerfÃ¼gung vom 6. August 2001 oder medizinische GrÃ¼nde hiefÃ¼r ausschlaggebend waren. Denn einzig, wenn die unrichtige VerfÃ¼gung vom 6. August 2001 hiefÃ¼r kausal war, erweist sich die Berufung auf den Vertrauensschutz als statthaft. Wie es sich damit verhÃ¤lt, lÃ¤sst sich den Akten nicht rechtsgenÃ¼glich entnehmen, auch wenn der Hinweis im Operationsbericht vom 5. Juli 2006, es handle sich um einen Wahleingriff (Urk. 3/2), eher darauf hinweist, dass die Vornahme der am 28. Juni und 20. Juli 2006 durchgefÃ¼hrten Operationen vor Vollendung des 20. Altersjahrs mÃ¶glich gewesen wÃ¤re. Diese Frage stellt sich auch in Bezug auf die fÃ¼r im Mai / Juni 2007 vorgesehene (vgl. Urk. 1 S. 8) und mittlerweile wohl durchgefÃ¼hrte Operation sowie fÃ¼r allfÃ¤llig weitere Behandlungen des Geburtsgebrechens. Zur AbklÃ¤rung dieser Frage ist die Sache an die IV-Stelle zurÃ¼ckzuweisen.</w:t>
      </w:r>
    </w:p>
    <w:p>
      <w:r>
        <w:t>4.Â Â Â Â Â Â Â Â  Subeventualiter beruft sich der BeschwerdefÃ¼hrer auf Art. 12 IVG (Urk. 1). Danach haben Versicherte Anspruch auf medizinische Massnahmen, die nicht auf Behandlung des Leidens an sich, sondern unmittelbar auf die Eingliederung ins Erwerbsleben oder in den Aufgabenbereich gerichtet und geeignet sind, die ErwerbsfÃ¤higkeit oder die FÃ¤higkeit sich im Aufgabenbereich zu betÃ¤tigen, dauernd und wesentlich zu verbessern oder vor wesentlichen BeeintrÃ¤chtigungen zu bewahren. Die Beschwerdegegnerin stellt sich auf den Standpunkt, auf diesen Antrag sei mangels Anfechtungsgegenstandes nicht einzutreten (Urk. 8). Dem kann nicht gefolgt werden. Die Frage nach dem Anspruch auf medizinischen Massnahmen bildet ein RechtsverhÃ¤ltnis. Auf dieses beziehen sich vorliegend sowohl der Anfechtungs- als auch der Streitgegenstand. Nicht von Bedeutung dabei sind die bestimmenden Elemente des verfÃ¼gungsweise festgelegten RechtsverhÃ¤ltnisses (BGE 131 V 164 Erw. 2.1, 125 V 415 f. Erw. 2); so ob sich der allfÃ¤llige Anspruch auf medizinische Massnahmen auf Art. 12 oder Art. 13 IVG stÃ¼tzt. Hingegen geht in materieller PrÃ¼fung aus den Akten hervor, dass die Vornahme der Operationen aus Ã¤sthetischen GrÃ¼nden erfolgte (vgl. Operationsbericht vom 5. Juli 2006, Urk. 3/2), weshalb Art. 12 IVG nicht als Anspruchsgrundlage dienen kann.</w:t>
      </w:r>
    </w:p>
    <w:p>
      <w:r>
        <w:rPr>
          <w:b/>
        </w:rPr>
        <w:t>E. 5</w:t>
      </w:r>
    </w:p>
    <w:p>
      <w:r>
        <w:t>5.1Â Â Â Â Â Â Â Â  Zusammenfassend ist festzuhalten, dass die Sache im Sinne der ErwÃ¤gungen und zu erneutem Entscheid an die Vorinstanz zurÃ¼ckzuweisen ist. Insofern ist die Beschwerde gutzuheissen. AusgangsgemÃ¤ss steht dem BeschwerdefÃ¼hrer eine ParteientschÃ¤digung zu. Diese ist nach Art. 61 lit. g ATSG in Verbindung mit Â§ 34 des Gesetzes Ã¼ber das Sozialversicherungsgericht ohne RÃ¼cksicht auf den Streitwert nach der Bedeutung der Streitsache, der Schwierigkeit des Prozesses, dem Mass des Obsiegens, dem Zeitaufwand und den Barauslagen festzusetzen. In Anwendung dieser GrundsÃ¤tze rechtfertigt sich die Zusprechung einer ProzessentschÃ¤digung von Fr. 1'500.-- (inkl. Mehrwertsteuer und Barauslagen).</w:t>
      </w:r>
    </w:p>
    <w:p>
      <w:r>
        <w:t>5.2Â Â Â Â  Laut Art. 69 Abs. 1 bis IVG (in der seit dem 1. Juli 2006 gÃ¼ltigen Fassung) ist abweichend von Art. 61 lit. a ATSG das Beschwerdeverfahren bei Streitigkeiten um die Bewilligung oder die Verweigerung von IV-Leistungen vor dem kantonalen Versicherungsgericht kostenpflichtig. Die Kosten werden nach dem Verfahrensaufwand unabhÃ¤ngig vom Streitwert im Rahmen von 200-1000 Franken festgelegt.</w:t>
      </w:r>
    </w:p>
    <w:p>
      <w:r>
        <w:t>Â Â Â Â Â Â Â Â  Die Gerichtskosten sind auf Fr. 800.-- festzusetzen und ausgangsgemÃ¤ss der Beschwerdegegnerin aufzuerlegen.</w:t>
      </w:r>
    </w:p>
    <w:p>
      <w:r>
        <w:t>Das Gericht beschliesst:</w:t>
      </w:r>
    </w:p>
    <w:p>
      <w:r>
        <w:t>Â Â Â Â Â Â Â Â Â Â  Das Gesuch um Wiederherstellung der aufschiebenden Wirkung beziehungsweise der Anordnung vorsorglicher Massnahmen wird abgewiesen.</w:t>
      </w:r>
    </w:p>
    <w:p>
      <w:r>
        <w:t>und erkennt:</w:t>
      </w:r>
    </w:p>
    <w:p>
      <w:r>
        <w:t>1.Â Â Â Â Â Â Â Â  Die Beschwerde wird in dem Sinne gutgeheissen, dass der Einspracheentscheid vom 15. MÃ¤rz 2007 aufgehoben und die Sache an die Sozialversicherungsanstalt des Kantons ZÃ¼rich, IV-Stelle, zu AbklÃ¤rungen im Sinne der ErwÃ¤gungen und hernach zu erneutem Entscheid zurÃ¼ckgewiesen wird.</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1'500.-- (inkl. Barauslagen und MWSt) zu bezahlen.</w:t>
      </w:r>
    </w:p>
    <w:p>
      <w:r>
        <w:t>4.Â Â Â Â Â Â Â Â Â Â  Zustellung gegen Empfangsschein an:</w:t>
      </w:r>
    </w:p>
    <w:p>
      <w:r>
        <w:t>- Helsana-advocare</w:t>
      </w:r>
    </w:p>
    <w:p>
      <w:r>
        <w:t>- Sozialversicherungsanstalt des Kantons ZÃ¼rich</w:t>
      </w:r>
    </w:p>
    <w:p>
      <w:r>
        <w:t>- Bundesamt fÃ¼r SozialversicherungÂ Â Â Â Â Â</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