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IV.2007.00542 vom 16. Dezember 2008</w:t>
      </w:r>
    </w:p>
    <w:p>
      <w:r>
        <w:t>ZH Sozialversicherungsgericht, 2008-12-16, DE</w:t>
      </w:r>
    </w:p>
    <w:p>
      <w:r>
        <w:rPr>
          <w:b/>
        </w:rPr>
        <w:t xml:space="preserve">Quelle: </w:t>
      </w:r>
      <w:r>
        <w:t>https://mcp.opencaselaw.ch/entscheid/zh_sozialversicherungsgericht_IV.2007.00542</w:t>
      </w:r>
    </w:p>
    <w:p>
      <w:r>
        <w:t>FR: ZH_SOZIALVERSICHERUNGSGERICHT IV.2007.00542 du 16 décembre 2008</w:t>
      </w:r>
    </w:p>
    <w:p>
      <w:r>
        <w:t>IT: ZH_SOZIALVERSICHERUNGSGERICHT IV.2007.00542 del 16 dicembre 2008</w:t>
      </w:r>
    </w:p>
    <w:p>
      <w:pPr>
        <w:pStyle w:val="Heading2"/>
      </w:pPr>
      <w:r>
        <w:t>Erwägungen</w:t>
      </w:r>
    </w:p>
    <w:p>
      <w:r>
        <w:rPr>
          <w:b/>
        </w:rPr>
        <w:t>E. 2</w:t>
      </w:r>
    </w:p>
    <w:p>
      <w:r>
        <w:t>) zum Leistungsbezug bei der Invalidenversicherung an und beantragte eine Rente (Urk. 7/1). Die IV-Stelle des Kantons ZÃ¼rich holte Arztberichte sowie den Bericht des Arbeitgebers ein. Nach DurchfÃ¼hrung des Vorbescheidverfahrens (Vorbescheid vom 25. Januar 2007 [Urk. 7/13]) erliess die IV-Stelle am 7. MÃ¤rz 2007 eine VerfÃ¼gung (Urk. 2), mit welcher sie das Leistungsbegehren mangels einer rentenbegrÃ¼ndenden InvaliditÃ¤t abwies.</w:t>
      </w:r>
    </w:p>
    <w:p>
      <w:r>
        <w:t>2.Â Â Â Â Â Â  Gegen die VerfÃ¼gung der IV-Stelle vom 7. MÃ¤rz 2007 liess der Versicherte am 12. April 2007 Beschwerde erheben mit dem Antrag, die angefochtene VerfÃ¼gung sei - unter Kosten- und EntschÃ¤digungsfolgen zulasten der Beschwerdegegnerin - aufzuheben und es sei festzustellen, dass er seit 1. August 2005 Anspruch auf eine ganze Invalidenrente habe (Urk. 1 S. 2). Die IV-Stelle beantragte am 24. Mai 2007 die Abweisung der Beschwerde (Urk. 6). Mit Replik vom 6. Juli 2007 hielt der BeschwerdefÃ¼hrer an seinem bisherigen Begehren fest (Urk. 11). Nachdem die IV-Stelle auf eine weitere Stellungnahme verzichtet hatte (Urk. 13, 14), wurde der Schriftenwechsel mit VerfÃ¼gung vom 20. September 2007 geschlossen (Urk. 15).</w:t>
      </w:r>
    </w:p>
    <w:p>
      <w:r>
        <w:t>Â Â Â Â Â Â Â Â  Auf die AusfÃ¼hrungen der Parteien ist, soweit fÃ¼r die Entscheidfindung erforderlich, in den ErwÃ¤gungen einzugehen.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7. MÃ¤rz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(Art. 27 IVV)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(seit 1. Januar 2004: gemÃ¤ss Art. 28 Abs. 2 bis IVG in Verbindung mit Art. 27 bis Â und 27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braucht aber nicht notwendigerweise, eine Erwerbseinbusse gleichen Umfangs zur Folge zu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30 f. Erw. 1; AHI 1998 S. 120 f. Erw. 1a und S. 252 Erw. 2b je mit Hinweisen). Die ausserordentliche Bemessungsmethode des erwerblich gewichteten BetÃ¤tigungsvergleichs unterscheidet sich von der allgemeinen Methode des Einkommensvergleichs UnselbstÃ¤ndigerwerbender gerade dadurch, dass bei der Einkommensvermittlung nicht auf die LSE abgestellt wird, sondern deren Festsetzung unter BerÃ¼cksichtigung der einzelfallbezogenen Kriterien (BetriebsgrÃ¶sse, Branche, Erfahrung des Betriebsinhabers, etc.) zu erfolgen hat (Urteil des Bundesgerichts in Sachen D. vom 9. Juli 2007, I 707/06, Erw. 3.3.1 mit Hinweis).</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2.Â Â Â Â Â Â</w:t>
      </w:r>
    </w:p>
    <w:p>
      <w:r>
        <w:t>2.1Â Â Â Â  Streitig und zu prÃ¼fen ist der Anspruch des BeschwerdefÃ¼hrers auf eine Invalidenrente.</w:t>
      </w:r>
    </w:p>
    <w:p>
      <w:r>
        <w:t>2.2Â Â Â Â  Die IV-Stelle ging davon aus, dass beim BeschwerdefÃ¼hrer keine EinschrÃ¤nkung fÃ¼r kÃ¶rperliche leichte Arbeiten wie die bisherige TÃ¤tigkeit als GeschÃ¤ftsfÃ¼hrer besteht. Die geltend gemachten psychischen Probleme seien psychosozialer Natur und nicht als IV-relevanter Gesundheitsschaden zu werten (Urk. 2, 6).</w:t>
      </w:r>
    </w:p>
    <w:p>
      <w:r>
        <w:t>2.3Â Â Â Â  DemgegenÃ¼ber vertritt der BeschwerdefÃ¼hrer die Ansicht, er sei aufgrund der morbiden Adipositas und zahlreichen Nebendiagnosen gemÃ¤ss Ã¤rztlicher EinschÃ¤tzung seit dem 20. August 2004 vollstÃ¤ndig arbeitsunfÃ¤hig in seinem bisherigen Beruf als Elektromonteur und GeschÃ¤ftsfÃ¼hrer der B.___ AG. Bei einer ausgewiesenen vollstÃ¤ndigen ArbeitsunfÃ¤higkeit im angestammten Beruf wie auch in jeder anderen ErwerbstÃ¤tigkeit betrage der InvaliditÃ¤tsgrad 100 %, weshalb er nach Ablauf des Wartejahres ab 1. August 2005 Anspruch auf eine ganze Invalidenrente habe (Urk. 1 S. 3 f.).</w:t>
      </w:r>
    </w:p>
    <w:p>
      <w:r>
        <w:rPr>
          <w:b/>
        </w:rPr>
        <w:t>E. 3</w:t>
      </w:r>
    </w:p>
    <w:p>
      <w:r>
        <w:t>3.1Â Â Â Â  Zu prÃ¼fen ist zunÃ¤chst, ob aufgrund der vorhandenen Ã¤rztlichen Akten abschliessend beurteilt werden kann, in welchem Umfang der BeschwerdefÃ¼hrer in seiner ArbeitsfÃ¤higkeit eingeschrÃ¤nkt ist.</w:t>
      </w:r>
    </w:p>
    <w:p>
      <w:r>
        <w:t>3.2Â Â Â Â  Dr. med. C.___, Spezialarzt FMH fÃ¼r Chirurgie, erhob am 19. MÃ¤rz 2006 folgende Diagnosen mit Auswirkung auf die ArbeitsfÃ¤higkeit:</w:t>
      </w:r>
    </w:p>
    <w:p>
      <w:r>
        <w:t>- Morbide Adipositas, BMI 54 am 20. August 2004</w:t>
      </w:r>
    </w:p>
    <w:p>
      <w:r>
        <w:t>- Obstructives Schlafapnoe-Syndrom schweren Grades</w:t>
      </w:r>
    </w:p>
    <w:p>
      <w:r>
        <w:t>- Reizhusten mit Refluxbronchitis</w:t>
      </w:r>
    </w:p>
    <w:p>
      <w:r>
        <w:t>- Chron. Fatigue Syndrom mit ErschÃ¶pfung</w:t>
      </w:r>
    </w:p>
    <w:p>
      <w:r>
        <w:t>- Reaktive Gelenkbeschwerden durch Ãberlastung</w:t>
      </w:r>
    </w:p>
    <w:p>
      <w:r>
        <w:t>- Deprimierte Stimmung mit MotivationseinschrÃ¤nkung</w:t>
      </w:r>
    </w:p>
    <w:p>
      <w:r>
        <w:t>Â Â Â Â Â Â Â Â  Als Diagnosen ohne Auswirkung auf die ArbeitsfÃ¤higkeit erkannte Dr. C.___ einen beginnenden Diabetes Mellitus sowie eine Urolithiasis links mit prÃ¤vesikalem Konkrement (Urk. 7/6/1). Dr. C.___ bescheinigte dem BeschwerdefÃ¼hrer eine vollstÃ¤ndige ArbeitsunfÃ¤higkeit als "Elektromonteur mit GeschÃ¤ft" ab 20. August 2004. Zur ArbeitsfÃ¤higkeit in einer behinderungsangepassten TÃ¤tigkeit Ã¤usserte sich Dr. C.___ nicht. DiesbezÃ¼glich sei eine psychiatrische AbklÃ¤rung abzuwarten (Urk. 7/6/4). Zur Anamnese und den angegebenen Beschwerden fÃ¼hrte Dr. C.___ aus, dass der BeschwerdefÃ¼hrer seit 1998 konstant an Gewicht gewonnen habe. Den vielen DiÃ¤tversuchen, das Gewicht zu reduzieren, sei kein Dauererfolg beschieden gewesen. Im Sommer 2004 habe sich der Allgemeinzustand bei einem Gewicht von 160,9 kg rapide verschlechtert. Es seien Atembeschwerden, SchlafstÃ¶rungen, Dyseptische Beschwerden mit Reflux sowie diverse Gelenkbeschwerden mit Schmerzen aufgetreten. Psychisch sei der BeschwerdefÃ¼hrer depressiv verstimmt. Er leide an Lustlosigkeit, Motivationsverlust, starker ErmÃ¼dung, hÃ¤ufigem Einschlafen am Tag, Konzentrationsproblemen sowie an der UnfÃ¤higkeit, die Arbeit selbstÃ¤ndig durchzufÃ¼hren. Im Rahmen der letzten Untersuchung vom 7. MÃ¤rz 2006 habe sich insofern eine Verbesserung des Zustandes ergeben, als das aktuelle Gewicht 121 kg (BMI 40,3) betrage. Der kÃ¶rperliche Befund zeige keine organischen AuffÃ¤lligkeiten und AusfÃ¤lle. Es fielen Lustlosigkeit, deprimierte Stimmung und Motivationsverlust auf. Ein Teil der Beschwerden sei als Nebenwirkung der Medikation zu interpretieren. Zur KlÃ¤rung der aktuellen psychischen Situation sei eine psychiatrische und psychologische AbklÃ¤rung empfehlenswert (Urk. 7/6/2).</w:t>
      </w:r>
    </w:p>
    <w:p>
      <w:r>
        <w:t>3.3Â Â Â Â  Dr. med. D.___ erhob in ihrem Bericht vom 1. April 2006 (Urk. 7/7) folgende Diagnosen mit Auswirkungen auf die ArbeitsfÃ¤higkeit:</w:t>
      </w:r>
    </w:p>
    <w:p>
      <w:r>
        <w:t>1.Â  Morbide Adipositas mit/bei</w:t>
      </w:r>
    </w:p>
    <w:p>
      <w:r>
        <w:t>Â Â Â Â  - aktuelles Gewicht 123,7 kg, GrÃ¶sse 174 cm, BMI 40-9 kg/m 2</w:t>
      </w:r>
    </w:p>
    <w:p>
      <w:r>
        <w:t>Â Â Â Â  - unter Topamax-Therapie seit 02/05; damals Gewicht 164,9 kg</w:t>
      </w:r>
    </w:p>
    <w:p>
      <w:r>
        <w:t>Â Â Â Â  - degenerative VerÃ¤nderungen des Bewegungsapparates</w:t>
      </w:r>
    </w:p>
    <w:p>
      <w:r>
        <w:t>Â Â Â Â  - Anstrengungsdyspnoe</w:t>
      </w:r>
    </w:p>
    <w:p>
      <w:r>
        <w:t>Â Â Â Â  - schwerstes obstruktives Schlafapnoesyndrom (SchlafabklÃ¤rung Klinik Â Â Â Â Â  E.___ ZÃ¼rich 10.07.04); seither CPAP-Therapie</w:t>
      </w:r>
    </w:p>
    <w:p>
      <w:r>
        <w:t>2.Â  AusgeprÃ¤gte psychosoziale Belastungssituation</w:t>
      </w:r>
    </w:p>
    <w:p>
      <w:r>
        <w:t>Â Â Â Â  - familiÃ¤r als auch beruflich</w:t>
      </w:r>
    </w:p>
    <w:p>
      <w:r>
        <w:t>Â Â Â Â  - unter psychologischer Betreuung als auch medikamentÃ¶ser Behandlung Â Â  (Fluctine) (Urk. 7/7/1).</w:t>
      </w:r>
    </w:p>
    <w:p>
      <w:r>
        <w:t>Â Â Â Â Â Â Â Â  Dr. D.___ erachtete den BeschwerdefÃ¼hrer sowohl in der bisherigen TÃ¤tigkeit als Elektromonteur mit eigenem GeschÃ¤ft als auch in einer behinderungsangepassten TÃ¤tigkeit als vollstÃ¤ndig arbeitsunfÃ¤hig seit dem 20. August 2004 (Urk. 7/7/1, 7/7/5). Inwieweit sich eine weitere Gewichtsreduktion auf die ArbeitsfÃ¤higkeit auswirken werde, sei noch dahingestellt. Es bestehe aber noch eine erhebliche psychosoziale Belastungssituation, die vorderhand kaum zu verbessern sei und einen ebenso wesentlichen Einfluss auf die ArbeitsfÃ¤higkeit habe (Urk. 7/7/2).</w:t>
      </w:r>
    </w:p>
    <w:p>
      <w:r>
        <w:t>3.4Â Â Â Â  Dr. med. F.___ vom regionalen Ã¤rztlichen Dienst (RAD) kam in seiner Stellungnahme vom 22. Januar 2007 zum Schluss, aus somatischer Sicht sei keine EinschrÃ¤nkung der ArbeitsfÃ¤higkeit fÃ¼r leichte Arbeiten ausgewiesen, wobei davon auszugehen sei, dass die bisherige TÃ¤tigkeit als GeschÃ¤ftsfÃ¼hrer als kÃ¶rperlich leicht gelten kÃ¶nne. Bei aktuell fehlender fachÃ¤rztlicher Behandlungsnotwendigkeit sei sodann nicht von einem IV-relevanten psychischen Gesundheitsschaden auszugehen. Die psychosoziale Belastungssituation sei nicht als IV-relevant zu werten (Urk. 7/11/3).</w:t>
      </w:r>
    </w:p>
    <w:p>
      <w:r>
        <w:rPr>
          <w:b/>
        </w:rPr>
        <w:t>E. 4</w:t>
      </w:r>
    </w:p>
    <w:p>
      <w:r>
        <w:t>4.1Â Â Â Â  GemÃ¤ss dem vom BeschwerdefÃ¼hrer ausgefÃ¼llten Fragebogen zur "Beschreibung der individuellen TÃ¤tigkeit" musste er als Elektriker und GeschÃ¤ftsfÃ¼hrer in seinem eigenen Kleinbetrieb alle anfallenden Arbeiten erledigen (Organisation der AblÃ¤ufe, Akquisition und Offerieren der Arbeiten, Liefern von Apparaten und Material, Beratung und teilweise AusfÃ¼hrung der Installationen, BÃ¼roarbeit und Korrespondenz bis zur Mahnung, Buchhaltung bis zur Sicherungslegende sowie Schema- und Planzeichnen; Urk. 7/10/5). Angesichts dieser Angaben fragt es sich, ob Dr. F.___ zu Recht davon ausgegangen ist, dass der BeschwerdefÃ¼hrer eine reine GeschÃ¤ftsfÃ¼hrertÃ¤tigkeit ausgeÃ¼bt hat, die als kÃ¶rperlich leicht zu qualifizieren ist (Urk. 7/11/2).</w:t>
      </w:r>
    </w:p>
    <w:p>
      <w:r>
        <w:t>4.2Â Â Â Â  BezÃ¼glich der Adipositas ist nach den Akten davon auszugehen, dass der BeschwerdefÃ¼hrer bei einer KÃ¶rpergrÃ¶sse von 174 cm am 3. Februar 2005 164,9 kg, am 8. August 2005 134,8 kg, am 8. Februar 2006 121,9 kg und am 28. MÃ¤rz 2006 123,7 kg wog (Urk. 7/7, 7/6/7, 7/6/8). Es leuchtet ohne Weiteres ein, dass er bei diesem massiven Ãbergewicht und bei den laut Ã¤rztlicher Feststellung (Urk. 7/7/1) damit zumindest teilweise in Zusammenhang stehenden degenerativen VerÃ¤nderungen des Bewegungsapparates mit vornehmlich Lumbago und Anstrengungsdyspnoe sowie ausgeprÃ¤gter Dekonditionierung, einhergehend mit verminderter Belastbarkeit beziehungsweise rascher ErschÃ¶pfbarkeit (Urk. 7/7/2 f.) in der AusÃ¼bung der TÃ¤tigkeit als Elektromonteur zumindest deutlich eingeschrÃ¤nkt ist.</w:t>
      </w:r>
    </w:p>
    <w:p>
      <w:r>
        <w:t>4.3Â Â Â Â  Zu prÃ¼fen bleibt, wie es mit der ArbeitsfÃ¤higkeit des BeschwerdefÃ¼hrers in einer behinderungsangepassten TÃ¤tigkeit steht. Nach Ansicht Dr. D.___s besteht auch in einer solchen eine vollstÃ¤ndige ArbeitsunfÃ¤higkeit (Urk. 7/7/1, 7/7/5). Dr. C.___ stellte zwar fest, dass der kÃ¶rperliche Befund keine organischen AuffÃ¤lligkeiten und AusfÃ¤lle zeige. Er hielt aber aus medizinischer Sicht eine berufliche Umstellung fÃ¼r prÃ¼fenswert. Zur ArbeitsfÃ¤higkeit in einer behinderungsangepassten TÃ¤tigkeit wollte er vor einer psychiatrischen AbklÃ¤rung nicht Stellung nehmen (Urk. 7/6/4). Angesichts dieser Ã¤rztlichen Feststellungen kann dem Schluss Dr. F.___s, in einer kÃ¶rperlich leichten TÃ¤tigkeit sei aus somatischer Sicht keine EinschrÃ¤nkung der ArbeitsfÃ¤higkeit ausgewiesen (Urk. 7/11/2 unten), nicht ohne Weiteres gefolgt werden. Dem kÃ¶nnte allenfalls zugestimmt werden, wenn anzunehmen wÃ¤re, dass dem BeschwerdefÃ¼hrer eine (weitere) erhebliche Gewichtsreduktion mÃ¶glich und zumutbar wÃ¤re und hievon positive Auswirkungen auch auf die mit der Adipositas in Zusammenhang stehenden Beschwerden zu erwarten wÃ¤ren. Nach der Rechtsprechung stellt eine Abmagerungskur eine dem Versicherten im Rahmen der Schadenminderungspflicht (BGE 120 V 373 Erw. 6b, 117 V 278 Erw. 2b und 400, je mit Hinweisen) zumutbare Massnahme der Selbsteingliederung dar (nicht verÃ¶ffentlichte Urteile des damaligen EidgenÃ¶ssischen Versicherungsgerichts in Sachen S. vom 17. Oktober 1990, I 43/90, in Sachen P. vom 30. Oktober 1989, I 225/89 sowie in Sachen F. vom 28. Dezember 1981, I 126/81). Fettleibigkeit begrÃ¼ndet deshalb grundsÃ¤tzlich keine zu Rentenleistungen berechtigende InvaliditÃ¤t, wenn sie nicht kÃ¶rperliche oder geistige SchÃ¤den bewirkt und nicht die Auswirkung von solchen SchÃ¤den ist. Hingegen muss sie unter BerÃ¼cksichtigung der besonderen Gegebenheiten des Einzelfalles als invalidisierend betrachtet werden, wenn sie weder durch geeignete Behandlung noch durch zumutbare Gewichtsabnahme auf ein Mass reduziert werden kann, bei welchem das Ãbergewicht in Verbindung mit allfÃ¤lligen FolgeschÃ¤den keine voraussichtlich bleibende oder lÃ¤ngere Zeit dauernde BeeintrÃ¤chtigung der ErwerbsfÃ¤higkeit beziehungsweise der BetÃ¤tigung im bisherigen Aufgabenbereich zur Folge hat (ZAK 1984 S. 345 Erw. 3; vgl. auch Urteil des Bundesgerichts in Sachen P. vom 22. August 2008, 8C_74/2008, Erw. 2.2 mit Hinweis).</w:t>
      </w:r>
    </w:p>
    <w:p>
      <w:r>
        <w:t>4.4Â Â Â Â  In den vorhandenen Ã¤rztlichen Stellungnahmen fehlen Angaben dazu, in welchem Mass das Gewicht mit einer Ã¤rztlich Ã¼berwachten Abmagerungskur nach medizinischer Erfahrung voraussichtlich noch herabgesetzt werden kÃ¶nnte und welche Zeitspanne dafÃ¼r einzusetzen wÃ¤re. Ebenso wenig wurde geprÃ¼ft, ob bei der bestehenden morbiden Adipositas eine derart weitgehende Gewichtsreduktion erreicht werden kann, dass die daraus sowie aus allfÃ¤lligen bereits bestehenden FolgeschÃ¤den resultierende BeeintrÃ¤chtigung der ArbeitsfÃ¤higkeit innert nÃ¼tzlicher Frist wesentlich beeinflusst werden kÃ¶nnte. Dr. D.___ fÃ¼hrte in ihrem Bericht vom 1. April 2006 aus, inwieweit sich eine weitere Gewichtsreduktion auf die ArbeitsfÃ¤higkeit auswirken werde, sei noch dahingestellt (Urk. 7/7/2). UngenÃ¼gend abgeklÃ¤rt wurde auch der Zusammenhang der vorhandenen StÃ¶rungen mit der Adipositas. Es fragt sich zum Beispiel, ob sich bei einer relevanten Gewichtsabnahme auch die aus dem Schlafapnoesyndrom resultierenden Beschwerden deutlich vermindern wÃ¼rden. DiesbezÃ¼glich ist zu beachten, dass gemÃ¤ss Dr. C.___ ein Teil der Beschwerden - wie eingeschrÃ¤nkte KonzentrationsfÃ¤higkeit, Motivationsverlust und MÃ¼digkeit - als Nebenwirkung der Medikation (Gewichtsabnahme unter Topomax [vgl. Urk. 7/7/1]) zu interpretieren ist (Urk. 7/6/2). Nach dem Gesagten kÃ¶nnen die Auswirkungen einer Gewichtsreduktion auf die bestehenden BeeintrÃ¤chtigungen und die ArbeitsfÃ¤higkeit in der bisherigen beziehungsweise einer angepassten ErwerbstÃ¤tigkeit nicht zuverlÃ¤ssig beurteilt werden.</w:t>
      </w:r>
    </w:p>
    <w:p>
      <w:r>
        <w:t>4.5Â Â Â Â  Nicht geklÃ¤rt ist sodann der Zusammenhang zwischen dem massiven Ãbergewicht und der festgestellten psychischen Problematik. Selbst wenn dem BeschwerdefÃ¼hrer aus rein kÃ¶rperlicher Sicht die AusÃ¼bung einer leichten TÃ¤tigkeit mÃ¶glich wÃ¤re, bliebe offen, ob dies auch unter BerÃ¼cksichtigung des psychischen Zustandes und der bestehenden KonzentrationsstÃ¶rungen und MÃ¼digkeitserscheinungen der Fall ist. Angesichts der Hinweise von Dr. C.___ auf die depressive Verstimmung (Urk. 7/6/2) und des Umstands, dass der BeschwerdefÃ¼hrer antidepressiver Therapie und psychologischer Betreuung bedurfte (Urk. 7/7/2), vermag die nicht nachvollziehbar begrÃ¼ndete EinschÃ¤tzung von Dr. F.___, es sei nicht von einem IV-relevanten psychischen Gesundheitsschaden auszugehen, nicht zu Ã¼berzeugen und Ã¤ndert jedenfalls nichts daran, dass der Sachverhalt in diesem Punkt ebenfalls abklÃ¤rungsbedÃ¼rftig ist.</w:t>
      </w:r>
    </w:p>
    <w:p>
      <w:r>
        <w:t>4.6Â Â Â Â  Zusammenfassend ist festzuhalten, dass der Sachverhalt ergÃ¤nzender AbklÃ¤rungen bedarf. Zu diesem Zweck ist die Sache an die Verwaltung zurÃ¼ckzuweisen, damit sie eine interdisziplinÃ¤re - insbesondere auch eine psychiatrische - Beurteilung des Gesundheitsschadens vornehmen lasse und hernach gestÃ¼tzt auf die ausserordentliche Bemessungsmethode (vgl. Erw. 1.5 hiervor) Ã¼ber die ErwerbsfÃ¤higkeit des BeschwerdefÃ¼hrers und den Rentenanspruch neu befinde. Dazu wird sie zunÃ¤chst einen BetÃ¤tigungsvergleich anzustellen haben. Dieser hat sÃ¤mtlichen - im TÃ¤tigkeitsbereich der B.___ AG in den vom BeschwerdefÃ¼hrer wahrgenommenen Funktionen - anfallenden Aufgaben und Verrichtungen, deren jeweiligem Anteil an der GesamttÃ¤tigkeit sowie der LeistungsbeeintrÃ¤chtigung in den einzelnen Teilbereichen Rechnung zu tragen. Es geht um die GegenÃ¼berstellung der funktionellen LeistungsfÃ¤higkeit mit und ohne gesundheitliche Beschwerden. Die leidensbedingten EinschrÃ¤nkungen in den einzelnen Teilbereichen sind sodann im Hinblick auf ihre erwerblichen Auswirkungen besonders zu gewichten, bevor gemÃ¤ss der Formel in BGE 128 V 29 Erw. 4c S. 33 der InvaliditÃ¤tsgrad zu berechnen ist (vgl. Urteil des Bundesgerichts in Sachen R. vom 17. April 2007, I 70/06, Erw. 6.1).</w:t>
      </w:r>
    </w:p>
    <w:p>
      <w:r>
        <w:t>5.Â Â Â Â Â Â</w:t>
      </w:r>
    </w:p>
    <w:p>
      <w:r>
        <w:t>5.1Â Â Â Â  Da es um die Bewilligung oder Verweigerung von Versicherungsleistungen geht, ist das Verfahren kostenpflichtig. Die Gerichtskosten, die nach dem Verfahrensaufwand und unabhÃ¤ngig vom Streitwert festzulegen sind (Art. 69 Abs. 1 bis IVG in der seit dem 1. Juli 2006 in Kraft stehenden Fassung), sind auf Fr. 800.-- anzusetzen. Entsprechend dem Ausgang des Verfahrens sind sie der unterliegenden Beschwerdegegnerin aufzuerlegen.</w:t>
      </w:r>
    </w:p>
    <w:p>
      <w:r>
        <w:t>5.2Â Â Â Â  Da die RÃ¼ckweisung der Sache als vollstÃ¤ndiges Obsiegen gilt (ZAK 1987 S. 268 f. Erw. 5 mit Hinweisen), ist die Beschwerdegegnerin gestÃ¼tzt auf Â§ 34 des Gesetzes Ã¼ber das Sozialversicherungsgericht (GSVGer) in Verbindung mit Art. 61 lit. g ATSG zu verpflichten, dem anwaltlich vertretenen BeschwerdefÃ¼hrer eine ProzessentschÃ¤digung zu bezahlen. Entsprechend dem geltend gemachten, angemessen scheinenden Aufwand (Urk. 19) und in Anwendung des gerichtsÃ¼blichen Stundenansatzes von Fr. 200.-- ist diese mit Fr. 2'814.40 (inkl. Barauslagen und Mehrwertsteuer) zu bemessen.</w:t>
      </w:r>
    </w:p>
    <w:p>
      <w:r>
        <w:t>Das Gericht erkennt:</w:t>
      </w:r>
    </w:p>
    <w:p>
      <w:r>
        <w:t>1.Â Â Â Â Â Â Â Â  Die Beschwerde wird in dem Sinne gutgeheissen, dass die angefochtene VerfÃ¼gung vom 7. MÃ¤rz 2007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Fr. 2'814.40 (inkl. Barauslagen und MWSt) zu bezahlen.</w:t>
      </w:r>
    </w:p>
    <w:p>
      <w:r>
        <w:t>4.Â Â Â Â Â Â Â Â  Zustellung gegen Empfangsschein an:</w:t>
      </w:r>
    </w:p>
    <w:p>
      <w:r>
        <w:t>- Rechtsanwalt Dr. Eric Buis</w:t>
      </w:r>
    </w:p>
    <w:p>
      <w:r>
        <w:t>- Sozialversicherungsanstalt des Kantons ZÃ¼rich, IV-Stelle</w:t>
      </w:r>
    </w:p>
    <w:p>
      <w:r>
        <w:t>- Bundesamt fÃ¼r Sozialversicherungen</w:t>
      </w:r>
    </w:p>
    <w:p>
      <w:r>
        <w:t>- ZÃ¼rich Versicherung, Regionalsitz ZÃ¼rich, Dienstleistungszentrum, Postfach, 8085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