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IV.2007.00531 vom 25. August 2008</w:t>
      </w:r>
    </w:p>
    <w:p>
      <w:r>
        <w:t>ZH Sozialversicherungsgericht, 2008-08-25, DE</w:t>
      </w:r>
    </w:p>
    <w:p>
      <w:r>
        <w:rPr>
          <w:b/>
        </w:rPr>
        <w:t xml:space="preserve">Quelle: </w:t>
      </w:r>
      <w:r>
        <w:t>https://mcp.opencaselaw.ch/entscheid/zh_sozialversicherungsgericht_IV.2007.00531</w:t>
      </w:r>
    </w:p>
    <w:p>
      <w:r>
        <w:t>FR: ZH_SOZIALVERSICHERUNGSGERICHT IV.2007.00531 du 25 août 2008</w:t>
      </w:r>
    </w:p>
    <w:p>
      <w:r>
        <w:t>IT: ZH_SOZIALVERSICHERUNGSGERICHT IV.2007.00531 del 25 agosto 2008</w:t>
      </w:r>
    </w:p>
    <w:p>
      <w:pPr>
        <w:pStyle w:val="Heading2"/>
      </w:pPr>
      <w:r>
        <w:t>Erwägungen</w:t>
      </w:r>
    </w:p>
    <w:p>
      <w:r>
        <w:rPr>
          <w:b/>
        </w:rPr>
        <w:t>E. 2</w:t>
      </w:r>
    </w:p>
    <w:p>
      <w:r>
        <w:t>2.1Â Â Â Â  Die Ãrzte des Spitals B.___, Augenklinik (nachfolgend: B.___), erwÃ¤hnten mit Bericht vom 15. Juni 2006, dass am 13. Juni 2006 eine Kataraktoperation am rechten Augen des Versicherten durchgefÃ¼hrt worden sei. Der postoperative Befund sei problemlos (Urk. 8/15/5).</w:t>
      </w:r>
    </w:p>
    <w:p>
      <w:r>
        <w:t>2.2Â Â Â Â  Mit Bericht vom 26. Juni 2006 stellten die Ãrzte des Spitals B.___ fest, dass der postoperative Erholungsprozess noch nicht abgeschlossen sei. Nach durchgefÃ¼hrter Kataraktoperation bestehe fÃ¼r praktisch alle TÃ¤tigkeiten eine volle ArbeitsfÃ¤higkeit. EinschrÃ¤nkungen bestÃ¼nden in der AusÃ¼bung von TÃ¤tigkeiten, welche ein uneingeschrÃ¤nktes dreidimensionales Sehen erforderten, wie beispielsweise die TÃ¤tigkeiten als Berufschauffeur oder als Pilot (Urk. 8/13/3).</w:t>
      </w:r>
    </w:p>
    <w:p>
      <w:r>
        <w:t>2.3Â Â Â Â  Die Ãrzte des Spitals C.___, Medizinische Klinik, Nephrologie, erwÃ¤hnten mit Bericht vom 26. Juni 2006, dass beim Versicherten am 7. Oktober 1996 wegen einer chronischen Niereninsuffizienz bei Nephrokalzinose wegen idiopathischer kongenitaler Hyperkalzinose eine Nierenallotransplantation links durchgefÃ¼hrt worden sei. Aktuell bestehe beim Versicherten eine stabile eingeschrÃ¤nkte Transplantatfunktion sowie eine posttransplantÃ¤re Hypertonie, welche den Versicherten in seiner ArbeitsfÃ¤higkeit jedoch nicht einschrÃ¤nke (Urk. 8/14/3).</w:t>
      </w:r>
    </w:p>
    <w:p>
      <w:r>
        <w:t>2.4Â Â Â Â  Dr. med. D.___, AugenÃ¤rztin FMH, diagnostizierte in ihrem Bericht vom 4. Juli 2006 einen grauen Star im rechten Auge (Urk. 8/15/3). Durch die Kataraktoperation vom 13. Juni 2006 sei die SehschÃ¤rfe erfolgreich bis zu einem Wert von 1,0 hergestellt worden. Die Operation sei problemlos verlaufen. Postoperativ seien keine Komplikationen zu erwarten (Urk. 8/15/4).</w:t>
      </w:r>
    </w:p>
    <w:p>
      <w:r>
        <w:rPr>
          <w:b/>
        </w:rPr>
        <w:t>E. 3</w:t>
      </w:r>
    </w:p>
    <w:p>
      <w:r>
        <w:t>3.1Â Â Â Â  Aus den vorstehend erwÃ¤hnten medizinischen Akten ist ersichtlich, dass die am 13. Juni 2006 am rechten Auge des Versicherten durchgefÃ¼hrte Kataraktoperation erfolgreich verlaufen ist, und dass eine SehschÃ¤rfe von 1,0 erreicht worden ist (vgl. Urk. 8/15/4). Das allein genÃ¼gt jedoch nicht, um einen Anspruch auf medizinische Eingliederungsmassnahme im Sinne von Art. 12 Abs. 1 IVG zu begrÃ¼nden. Der Eingliederungserfolg muss dauerhaft und wesentlich sein, was medizinisch-prognostisch zu beurteilen ist. Insbesondere die Dauerhaftigkeit des Eingliederungserfolgs hÃ¤ngt davon ab, ob keine erheblichen krankhaften Nebenbefunde vorhanden sind. In zeitlicher Hinsicht ist fÃ¼r die Beurteilung des Eingliederungserfolgs der medizinische Sachverhalt massgebend, wie er sich vor der fraglichen Operation in seiner Gesamtheit prÃ¤sentierte (BGE 101 V 47 f. Erw. 1b, 97 f. Erw. 2b, 103 Erw. 3; AHI 2000 S. 299 Erw. 2b mit Hinweisen; SVR 2004 IV Nr. 13 S. 40 Erw. 8.1; Urteil des EVG vom 4. Mai 2005, I 799/04, Erw. 3).</w:t>
      </w:r>
    </w:p>
    <w:p>
      <w:r>
        <w:t>3.2Â Â Â Â  Zum Zeitpunkt der Kataraktoperation vom 13. Juni 2006 war der am 24. September 1961 geborene Versicherte annÃ¤hrend 45 Jahre alt. FÃ¼r MÃ¤nner im Alter von 45 Jahren betrÃ¤gt die mittlere AktivitÃ¤tsdauer 27,68 Jahre (Stauffer/SchÃ¤tzle, a.a.O., Tafel 43). Zu prÃ¼fen ist im Folgenden daher, ob sich der Erfolg der Kataraktoperation wÃ¤hrend eines wesentlichen Teils der mittleren AktivitÃ¤tsdauer von 27,68 Jahren positiv auswirkt.</w:t>
      </w:r>
    </w:p>
    <w:p>
      <w:r>
        <w:t>3.3Â Â Â Â  Die Beschwerdegegnerin stÃ¼tzte sich beiÂ  Beurteilung der Frage nach der Dauerhaftigkeit des Eingliederungserfolges auf die Beurteilung ihres regionalen Ã¤rztlichen Dienstes vom 8. MÃ¤rz 2007, wonach aufgrund statistischer Daten im Zeitraum von 10 Jahren nach einer Nierentransplantation von einer durchschnittlichen Ãberlebensrate von 50 % und nach 20 Jahren von 35 % auszugehen sei. In Anbetracht der bereits eingeschrÃ¤nkten Funktion des Nierentransplantats des Versicherten sei von keinem dauerhaften Wiedereingliederungserfolg zu rechnen (Urk. 8/24/1).</w:t>
      </w:r>
    </w:p>
    <w:p>
      <w:r>
        <w:t>3.4Â Â Â Â  In der Schweiz bestehen nur ungenÃ¼gende statistische Daten zum lÃ¤ngerfristigen Ãberleben von Patienten einer Nierentransplantation. Auf der Website des Bundesamtes fÃ¼r Gesundheit zur Transplantationsmedizin ( http://www.bag.admin.ch/transplantation ) wird daher auf die diesbezÃ¼gliche Website des Gesundheitsministeriums der Vereinigten Staaten von Amerika (U.S. Department of Health and Human Services, Health Resources and Services Administration, Healthcare Systems Bureau, Division of Transplantation) verwiesen, welches den OPTN/SRTR (U.S. Organ Procurement and Transplantation Network/Scientific Registry of Transplant Recipients) 2007 Jahresrapport verÃ¶ffentlichte (www.ustransplant.org/annual_reports/ current/). Darin sind statistische Daten der letzten zehn Jahre zum MortalitÃ¤tsrisiko und zur Ãberlebensrate von Patienten nach Nierentransplantationen in den Vereinigten Staaten von Amerika enthalten. Nach der Tabelle 5.13c (Adjusted Patient Survival by Year of Transplant at 3 Months, 1 Year, 3 Years, 5 Years and 10 Years Living Donor Kidney Transplants) des OPTN/SRTR 2007 Jahresrapports betrug die durchschnittliche Ãberlebensrate von Patienten, an welchen im Jahre 1996 Nierentransplantationen von Lebendnierenspendern durchgefÃ¼hrt wurden, nach 10 Jahren 80.6 %. Nach der Tabelle 5.13a (Adjusted Patient Survival by Year of Transplant at 3 Months, 1 Year, 3 Years, 5 Years and 10 Years Deceased Donor non-ECD Kidney Transplants) des OPTN/SRTR 2007 Jahresrapports betrug die durchschnittliche Ãberlebensrate von Patienten, an welchen im Jahre 1996 Transplantationen von Nieren von Leichennierenspendern durchgefÃ¼hrt wurden, nach 10 Jahren noch 65.6 %.</w:t>
      </w:r>
    </w:p>
    <w:p>
      <w:r>
        <w:t>3.5Â Â Â Â  Nach den im OPTN/SRTR 2007 Jahresrapport verÃ¶ffentlichten statistischen Daten zum Ãberleben von Patienten einer Nierentransplantation betrÃ¤gt die Ãberlebensrate von Patienten einer Nierentransplantation sowohl bei Lebend- als auch bei Leichennierenspendern nach 10 Jahren noch mehr als 50 %. Es hat sodann als bekannt zu gelten, dass Patienten, welche 10 Jahre nach einer Nierentransplantation noch leben, eine 50 % Ã¼bersteigende und daher eine Ã¼berwiegend wahrscheinliche Aussicht auf ein Ãberleben wÃ¤hrend mindestens 20 Jahren nach der Nierentransplantation haben. Sodann gilt es bei der voraussichtlichen Ãberlebenszeit von Patienten einer Nierentransplantation zu berÃ¼cksichtigen, dass es aus medizinischen GrÃ¼nden grundsÃ¤tzlich nicht ausgeschlossen ist, Patienten, an welchen bereits eine Nierentransplantation durchgefÃ¼hrt wurde, nach einem Versagen des transplantierten Organs erneut einer Nierentransplantation zu unterziehen. Es ist daher mit dem Beweisgrad der Ã¼berwiegenden Wahrscheinlichkeit davon auszugehen, dass der Versicherte zum Zeitpunkt der Kataraktoperation vom 13. Juni 2006 noch eine 50 % Ã¼bersteigende Aussicht hatte, noch mindestens 20 Jahre zu Ã¼berleben.</w:t>
      </w:r>
    </w:p>
    <w:p>
      <w:r>
        <w:t>3.6Â Â Â Â  GemÃ¤ss der Beurteilung durch die Ãrzte des Spitals C.___ bestehe beim Versicherten eine eingeschrÃ¤nkte, aber stabile Transplantatfunktion. Die bestehende posttransplantÃ¤re Hypertonie beeintrÃ¤chtige den Versicherten in seiner ArbeitsfÃ¤higkeit nicht (Urk. 8/14/3). Es ist daher davon auszugehen, dass der Versicherte wÃ¤hrend der ihm verbleibenden Ãberlebenszeit von noch mindestens 20 Jahren durch die eingeschrÃ¤nkte Transplantatfunktion und die posttransplantÃ¤re Hypertonie mit Ã¼berwiegender Wahrscheinlichkeit voraussichtlich nicht in seiner ArbeitsfÃ¤higkeit beeintrÃ¤chtigt sein wird.</w:t>
      </w:r>
    </w:p>
    <w:p>
      <w:r>
        <w:t>4.Â Â Â Â Â Â  Nach Gesagtem ist bei einer voraussichtlichen Ãberlebenszeit von mindestens 20 Jahren und einer wÃ¤hrend dieser Zeit mit Ã¼berwiegender Wahrscheinlichkeit nicht massgebend eingeschrÃ¤nkten ArbeitsfÃ¤higkeit von einem Eingliederungserfolg von dieser Dauer auszugehen. Bei einem voraussichtlich zu erwartenden Eingliederungserfolg von mindestens 20 Jahren ist gemessen an der statistisch noch verbleibenden mittleren AktivitÃ¤tsdauer des Versicherten von 27,68 Jahren von einer wÃ¤hrend eines wesentlichen Teils dieser AktivitÃ¤tsdauer anhaltenden Verbesserung der LeistungsfÃ¤higkeit auszugehen, weshalb die Voraussetzungen der Dauerhaftigkeit des Eingliederungserfolges erfÃ¼llt sind. Unter diesen UmstÃ¤nden ist der Anspruch des Versicherten auf Ãbernahme der Kataraktoperation vom 13. Juni 2006 als medizinische Eingliederungsmassnahme durch die Invalidenversicherung zu bejahen.</w:t>
      </w:r>
    </w:p>
    <w:p>
      <w:r>
        <w:t>5.Â Â Â Â Â Â Â Â  GestÃ¼tzt auf Art. 69 Abs. 1 bis IVG in der seit 1. Juli 2006 in Kraft stehenden Fassung ist das Verfahren kostenpflichtig. Die Kosten sind unter BerÃ¼cksichtigung des gesetzlichen Rahmens (Fr. 200.-- bis Fr. 1'000.--) auf Fr. 600.-- festzusetzen und der unterliegenden Beschwerdegegnerin aufzuerlegen.</w:t>
      </w:r>
    </w:p>
    <w:p>
      <w:r>
        <w:t>Das Gericht erkennt:</w:t>
      </w:r>
    </w:p>
    <w:p>
      <w:r>
        <w:t>1.Â Â Â Â Â Â Â Â  In Gutheissung der Beschwerde wird die VerfÃ¼gung der Sozialversicherungsanstalt des Kantons ZÃ¼rich, IV-Stelle, vom 12. MÃ¤rz 2007 aufgehoben, und es wird festgestellt, dass der Versicherte Anspruch auf Ãbernahme der Kataraktoperation vom 13. Juni 2006 als medizinische Eingliederungsmassnahme hat.</w:t>
      </w:r>
    </w:p>
    <w:p>
      <w:r>
        <w:t>2.Â Â Â Â Â Â Â Â  Die Gerichtskosten von Fr. 600.-- werden der Beschwerdegegnerin auferlegt. Rechnung und Einzahlungsschein werden der Kostenpflichtigen nach Eintritt der Rechtskraft zugestellt.</w:t>
      </w:r>
    </w:p>
    <w:p>
      <w:r>
        <w:t>3.Â Â Â Â Â Â Â Â Â Â  Zustellung gegen Empfangsschein an:</w:t>
      </w:r>
    </w:p>
    <w:p>
      <w:r>
        <w:t>- SWICA Krankenversicherung AG</w:t>
      </w:r>
    </w:p>
    <w:p>
      <w:r>
        <w:t>- Sozialversicherungsanstalt des Kantons ZÃ¼rich, IV-Stelle</w:t>
      </w:r>
    </w:p>
    <w:p>
      <w:r>
        <w:t>- A.___</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