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IV.2007.00463 vom 26. September 2008</w:t>
      </w:r>
    </w:p>
    <w:p>
      <w:r>
        <w:t>ZH Sozialversicherungsgericht, 2008-09-26, DE</w:t>
      </w:r>
    </w:p>
    <w:p>
      <w:r>
        <w:rPr>
          <w:b/>
        </w:rPr>
        <w:t xml:space="preserve">Quelle: </w:t>
      </w:r>
      <w:r>
        <w:t>https://mcp.opencaselaw.ch/entscheid/zh_sozialversicherungsgericht_IV.2007.00463</w:t>
      </w:r>
    </w:p>
    <w:p>
      <w:r>
        <w:t>FR: ZH_SOZIALVERSICHERUNGSGERICHT IV.2007.00463 du 26 septembre 2008</w:t>
      </w:r>
    </w:p>
    <w:p>
      <w:r>
        <w:t>IT: ZH_SOZIALVERSICHERUNGSGERICHT IV.2007.00463 del 26 settembre 2008</w:t>
      </w:r>
    </w:p>
    <w:p>
      <w:pPr>
        <w:pStyle w:val="Heading2"/>
      </w:pPr>
      <w:r>
        <w:t>Erwägungen</w:t>
      </w:r>
    </w:p>
    <w:p>
      <w:r>
        <w:rPr>
          <w:b/>
        </w:rPr>
        <w:t>E. 2</w:t>
      </w:r>
    </w:p>
    <w:p>
      <w:r>
        <w:t>/</w:t>
      </w:r>
    </w:p>
    <w:p>
      <w:r>
        <w:rPr>
          <w:b/>
        </w:rPr>
        <w:t>E. 3</w:t>
      </w:r>
    </w:p>
    <w:p>
      <w:r>
        <w:t>3.1Â Â Â Â  Im Folgenden ist auf Grund der medizinischen Aktenlage die ArbeitsfÃ¤higkeit als Faktor der InvaliditÃ¤tsbemessung zu prÃ¼fen.Â Â Â Â Â Â Â Â</w:t>
      </w:r>
    </w:p>
    <w:p>
      <w:r>
        <w:t>3.2Â Â Â Â  Die Ãrzte des Spitals E.___, Neurologische Klinik und Poliklinik (nachfolgend: E.___), stellten in ihrem Bericht vom 13. Oktober 2005 die folgenden Diagnosen (Urk. 8/9/8):</w:t>
      </w:r>
    </w:p>
    <w:p>
      <w:r>
        <w:t>- rezidivierende PrÃ¤synkopen/Synkopen mit Drehschwindel</w:t>
      </w:r>
    </w:p>
    <w:p>
      <w:r>
        <w:t>- Cervicalsyndrom bei Status nach Auffahrunfall vom Dezember 1999 mit leichter Distorsion der HWS</w:t>
      </w:r>
    </w:p>
    <w:p>
      <w:r>
        <w:t>- chronisch rezidivierendes Lumbovertebralsyndrom seit 1996</w:t>
      </w:r>
    </w:p>
    <w:p>
      <w:r>
        <w:t>- Status nach hypertoner Krise 2002</w:t>
      </w:r>
    </w:p>
    <w:p>
      <w:r>
        <w:t>- Epicondylopathia humeri radialis links seit 2002</w:t>
      </w:r>
    </w:p>
    <w:p>
      <w:r>
        <w:t>Â Â Â Â Â Â Â Â  Der BeschwerdefÃ¼hrer sei zur AbklÃ¤rung von rezidivierenden Schwindelepisoden aufgeboten worden. Hinweise auf eine vestibulÃ¤re StÃ¶rung, auf ein weiteres Ausfallsyndrom und auf epilepsietypische VerÃ¤nderungen seien nicht vorhanden (Urk. 8/9/9). Die ArbeitsfÃ¤higkeit betrage 100 %, wobei ungesicherte Arbeiten in grosser HÃ¶he zu vermeiden seien (Urk. 8/9/8).</w:t>
      </w:r>
    </w:p>
    <w:p>
      <w:r>
        <w:t>3.3Â Â Â Â  Mit Bericht vom 29. November 2005 stellte Dr. med. F.___, Physikalische Medizin FMH, die folgenden Diagnosen (Urk. 8/9/3):</w:t>
      </w:r>
    </w:p>
    <w:p>
      <w:r>
        <w:t>- chronisches Thorakolumbovertebralsyndrom mit lumbospondylogenen Ausstrahlungen linksseitig</w:t>
      </w:r>
    </w:p>
    <w:p>
      <w:r>
        <w:t>- beginnende Chondrose L5/S1</w:t>
      </w:r>
    </w:p>
    <w:p>
      <w:r>
        <w:t>- Hyperlordose</w:t>
      </w:r>
    </w:p>
    <w:p>
      <w:r>
        <w:t>- Hemisakralisation L5 links</w:t>
      </w:r>
    </w:p>
    <w:p>
      <w:r>
        <w:t>- muskulÃ¤re Dysbalance</w:t>
      </w:r>
    </w:p>
    <w:p>
      <w:r>
        <w:t>- chronische Epicondylopathia lateralis und medialis beidseits</w:t>
      </w:r>
    </w:p>
    <w:p>
      <w:r>
        <w:t>Â Â Â Â Â Â Â Â  Der BeschwerdefÃ¼hrer leide tÃ¤glich unter RÃ¼ckenschmerzen, welche mit Medikamenten leicht besserten. ZusÃ¤tzlich leide er seit 1,5 Jahren unter Schmerzen im Bereich beider Ellenbogen. Die RÃ¼ckenschmerzen seien auf eine muskulÃ¤re Dysbalance mit ausgeprÃ¤gten VerkÃ¼rzungen im Bereich des Beckens und der Beine zurÃ¼ckzufÃ¼hren. Bei den chronischen Ellenbogenschmerzen handle es sich um Beschwerden im Rahmen eines Tennis- beziehungsweise Golfellenbogens beidseits (Urk. 8/9/4).</w:t>
      </w:r>
    </w:p>
    <w:p>
      <w:r>
        <w:t>3.4Â Â Â Â  Die Ãrzte der Klinik G.___ stellten in ihrem Bericht vom 4. April 2006 unter anderem die folgenden Diagnosen (Urk. 8/9/5 = Urk. 8/10/7):</w:t>
      </w:r>
    </w:p>
    <w:p>
      <w:r>
        <w:t>- chronisches thorakolumbales Schmerzsyndrom mit lumbospondylogener Ausstrahlung linksseitig bei beginnender Chondrose L5/S1, Hemisakralisation L5 links und muskulÃ¤rer Dysbalance</w:t>
      </w:r>
    </w:p>
    <w:p>
      <w:r>
        <w:t>- chronische Epicondylopathia lateralis und medialis beidseits</w:t>
      </w:r>
    </w:p>
    <w:p>
      <w:r>
        <w:t>- rezidivierender Schwindel unklarer Genese</w:t>
      </w:r>
    </w:p>
    <w:p>
      <w:r>
        <w:t>Â Â Â Â Â Â Â Â  Eine Wiederaufnahme der bisherigen TÃ¤tigkeit als Gipser und Fassadenisoleur sei wenig realistisch. Dem BeschwerdefÃ¼hrer werde eine Umschulung empfohlenÂ  (Urk. 8/9/5).</w:t>
      </w:r>
    </w:p>
    <w:p>
      <w:r>
        <w:t>3.5Â Â Â Â  Dr. med, H.___, Innere Medizin FMH, diagnostizierte in seinem Bericht vom 4. Mai 2006, ein chronisches thorakolumbales Schmerzsyndrom, eine chronische Epicondylopathie und einen rezidivierenden Schwindel (Urk. 8/9/1 lit. A). Im bisherigen Beruf des BeschwerdefÃ¼hrers bestehe eine ArbeitsunfÃ¤higkeit von 100 % (Urk. 8/9/1 lit. B). Die AusÃ¼bung leichterer TÃ¤tigkeiten sei dem BeschwerdefÃ¼hrer (allenfalls nach einer Umschulung) zuzumuten (Urk. 8/9/2 lit. D).</w:t>
      </w:r>
    </w:p>
    <w:p>
      <w:r>
        <w:t>3.6Â Â Â Â  Mit Bericht vom 8. Mai 2006 erwÃ¤hnten die Ãrzte der Klinik G.___, dass dem BeschwerdefÃ¼hrer ein Wiedereinstieg in den bisherigen Beruf als Gipser und Fassadeninsoleur kaum mehr mÃ¶glich sei. Berufliche Massnahmen im Sinne einer Umschulung seien angezeigt (Urk. 8/10/4). Im Beiblatt zur Arbeitsbelastung vom 5. Mai 2006 attestierten die Ãrzte der Klinik G.___ dem BeschwerdefÃ¼hrer eine ArbeitsfÃ¤higkeit in behinderungsangepassten TÃ¤tigkeiten von 50 % (Urk. 8/10/6 = Urk. 3/5).</w:t>
      </w:r>
    </w:p>
    <w:p>
      <w:r>
        <w:t>3.7Â Â Â Â  Mit Zeugnis vom 21. November 2006 attestierte Dr. H.___ dem BeschwerdefÃ¼hrer vom 23. September 2005 bis 27. Oktober 2005 eine ArbeitsunfÃ¤higkeit von 100 % wegen Unfall und ab dem 23. Dezember 2005 bis auf Weiteres eine solche wegen Krankheit (Urk. 8/24 = Urk. 3/2).</w:t>
      </w:r>
    </w:p>
    <w:p>
      <w:r>
        <w:t>3.8Â Â Â Â  Die Ãrzte des Zentrums I.___ erwÃ¤hnten in ihrem Bericht vom 27. Dezember 2006 (Urk. 8/17/5-8), dass der BeschwerdefÃ¼hrer vom 9. August 2002 bis 27. Februar 2003 im Zentrum I.___ behandelt worden sei und diagnostizierten eine leichte depressive Episode mit somatischem Syndrom. Der BeschwerdefÃ¼hrer habe im Juli 2002 drei Tage in Haft verbracht wegen eines Verdachts auf ZufÃ¼gung von KÃ¶rperverletzungen gegenÃ¼ber seiner Ehefrau und seiner Tochter. Trotz mehrfacher schriftlicher Aufgebote habe der BeschwerdefÃ¼hrer die Behandlung abgebrochen (Urk. 8/17/6). Die bisherige BerufstÃ¤tigkeit sei dem BeschwerdefÃ¼hrer ganztags zuzumuten (Urk. 8/17/8).</w:t>
      </w:r>
    </w:p>
    <w:p>
      <w:r>
        <w:t>3.9Â Â Â Â  Am 22. Januar 2007 fÃ¼hrte Dr. H.___ aus, dass er den BeschwerdefÃ¼hrer seit Dezember 2003, wegen Kopf-, Schulter-, RÃ¼ckenschmerzen, Schwindel, Herz-Kreislauf-Problemen und wegen Hautinfektionen behandelt habe (Urk. 8/25 = Urk. 3/3).</w:t>
      </w:r>
    </w:p>
    <w:p>
      <w:r>
        <w:t>3.10Â Â  Mit Schreiben vom 23. Februar 2007 erwÃ¤hnten die Ãrzte des Zentrums I.___, dass der BeschwerdefÃ¼hrer sie am 13. Februar 2007 nach lÃ¤ngerer Zeit erneut einmalig konsultiert habe. Aus psychiatrischer Sicht sei davon auszugehen, dass der BeschwerdefÃ¼hrer eine ArbeitsfÃ¤higkeit von 50 % in einer behinderungsangepassten TÃ¤tigkeit realisieren kÃ¶nne (Urk. 3/6).</w:t>
      </w:r>
    </w:p>
    <w:p>
      <w:r>
        <w:rPr>
          <w:b/>
        </w:rPr>
        <w:t>E. 4</w:t>
      </w:r>
    </w:p>
    <w:p>
      <w:r>
        <w:t>4.1Â Â Â Â  In WÃ¼rdigung der obenerwÃ¤hnten medizinischen Akten fÃ¤llt in somatischer Hinsicht auf, dass die beteiligten Ãrzte Ã¼bereinstimmend davon ausgingen, dass der BeschwerdefÃ¼hrer seit Jahren an RÃ¼ckenbeschwerden leidet. Am 29. November 2005 stellte Dr. F.___ ein chronisches Thorakolumbovertebralsyndrom fest und erwÃ¤hnte, dass der BeschwerdefÃ¼hrer tÃ¤glich unter RÃ¼ckenschmerzen und seit 1,5 Jahren auch unter Schmerzen im Bereich beider Ellenbogen leide (Urk. 8/9/3). Die Ãrzte des Spitals E.___ erwÃ¤hnten am 13. Oktober 2005, dass der BeschwerdefÃ¼hrer seit 1996 an einem chronisch rezidivierendes Lumbovertebralsyndrom und seit 2002 an einer Epicondylopathia humeri radialis links leide (Urk. 8/9/8). WÃ¤hrend die Ãrzte der Klinik G.___ am 4. April 2006 ein chronisches thorakolumbales Schmerzsyndrom feststellten (Urk. 8/9/5), diagnostizierte Dr. H.___ am 4. Mai 2006 unter anderem ein chronisches thorakolumbales Schmerzsyndrom und eine chronische Epicondylopathie (Urk. 8/9/1 lit. A).</w:t>
      </w:r>
    </w:p>
    <w:p>
      <w:r>
        <w:t>4.2Â Â Â Â Â Â Â Â  WÃ¤hrend die Ãrzte des Zentrums I.___ in ihrem Bericht vom 27. Dezember 2006 (Urk. 8/17/8) und die Ãrzte des Spitals E.___ (Urk. 8/9/8) die AusÃ¼bung der bisherigen BerufstÃ¤tigkeit, abgesehen von ungesicherten Arbeiten in grosser HÃ¶he, dem BeschwerdefÃ¼hrer vollumfÃ¤nglich zumuten wollten, ging Dr. H.___ davon aus, dass in Bezug auf die AusÃ¼bung der bisherigen TÃ¤tigkeit des BeschwerdefÃ¼hrers als Gipser und Fassadenisolierer ab 23. September 2005 eine volle ArbeitsunfÃ¤higkeit bestehe (Urk. 8/9/1 lit. B, Urk. 8/24), dass dem BeschwerdefÃ¼hrer nach einer allfÃ¤lligen Umschulung jedoch die AusÃ¼bung kÃ¶rperlich leichter und behinderungsangepasster TÃ¤tigkeiten uneingeschrÃ¤nkt zuzumuten sei (Urk. 8/9/2 lit. D). DiesbezÃ¼glich gilt es zu beachten, dass die Beurteilung durch Dr. H.___ in Bezug auf die Beurteilung der ArbeitsfÃ¤higkeit in zumutbaren behinderungsangepassten TÃ¤tigkeiten als hinreichend und nachvollziehbar begrÃ¼ndet erscheint und zu Ã¼berzeugen vermag, weshalb vorliegend darauf abgestellt werden kann.</w:t>
      </w:r>
    </w:p>
    <w:p>
      <w:r>
        <w:t>4.3Â Â Â Â  Nicht abgestellt werden kann hingegen auf die Beurteilung der Ãrzte Klinik G.___ vom 5. Mai 2006 (Urk. 8/10/6). Denn obwohl diese Ãrzte in ihren Berichten vom 4. April 2006 (Urk. 8/9/5) und vom 8. Mai 2006 (Urk. 8/10/3-4) dem BeschwerdefÃ¼hrer die AusÃ¼bung der bisherigen TÃ¤tigkeit als Gipser und Fassadenisoleur nicht mehr zumuten wollten, hielten sie fÃ¼r denÂ  BeschwerdefÃ¼hrer immerhin eine berufliche Umschulung auf eine behinderungsangepasste leichte TÃ¤tigkeit angezeigt. Vor diesem Hintergrund leuchtet nicht ein, aus welchem Grund die Ãrzte der Klinik G.___ dem BeschwerdefÃ¼hrer im Beiblatt vom 5. Mai 2006 (Urk. 8/10/6) die AusÃ¼bung einer behinderungsangepassten TÃ¤tigkeit nur halbtags zumuten wollten. Mangels einer nachvollziehbaren BegrÃ¼ndung kann daher vorliegend auf die ArbeitsfÃ¤higkeitsbeurteilung der Ãrzte der Klinik G.___ vom 5. Mai 2006 (Urk. 8/10/6) nicht abgestellt werden.</w:t>
      </w:r>
    </w:p>
    <w:p>
      <w:r>
        <w:t>4.4Â Â Â Â  Nicht abgestellt werden kann sodann auf die Beurteilung der Ãrzte des Zentrums I.___ vom 23. Februar 2007 (Urk. 3/6). Denn obwohl die Ãrzte des Zentrums I.___ erwÃ¤hnten, dass sie vom BeschwerdefÃ¼hrer nach lÃ¤ngerer Zeit am 13. Februar 2007 nur einmalig konsultiert worden seien, setzten sie sich in ihrer Stellungnahme vom 23. Februar 2007 nicht mit ihrer eigenen Beurteilung vom 27. Dezember 2006 auseinander, worin sie dem BeschwerdefÃ¼hrer in der angestammten TÃ¤tigkeit noch eine volle ArbeitsfÃ¤higkeit attestierten (Urk. 8/17/8). Da Hinweise auf eine in der Zwischenzeit eingetretene Verschlechterung des Gesundheitszustandes des BeschwerdefÃ¼hrers in psychischer Hinsicht nicht zu erkennen sind, fehlt es der ArbeitsunfÃ¤higkeitsbeurteilung der Ãrzte des Zentrums I.___ vom 23. Februar 2007 (Urk. 3/6) daher an einer nachvollziehbaren BegrÃ¼ndung, weshalb vorliegend darauf nicht abzustellen ist.</w:t>
      </w:r>
    </w:p>
    <w:p>
      <w:r>
        <w:t>4.5Â Â Â Â  Nach Gesagtem hat auf Grund der medizinischen Aktenlage, insbesondere gestÃ¼tzt auf die im Hinblick auf die RestarbeitsfÃ¤higkeit nachvollziehbare Beurteilung von Dr. H.___ vom 4. Mai 2006 (Urk. 8/9/2), als erstellt zu gelten, dass dem BeschwerdefÃ¼hrer nach Eintritt des Gesundheitsschadens die AusÃ¼bung kÃ¶rperlich leichter, behinderungsangepasster TÃ¤tigkeiten weiterhin in vollem Umfang zuzumuten war.</w:t>
      </w:r>
    </w:p>
    <w:p>
      <w:r>
        <w:t>4.6Â Â Â Â  Die Einwendungen des BeschwerdefÃ¼hrers vermÃ¶gen an diesem Beweisergebnis nichts zu Ã¤ndern, weshalb - entgegen seinen diesbezÃ¼glichen Vorbringen (Urk. 1 S. 4) - von ergÃ¤nzenden Beweismassnahmen und insbesondere der Einholung weiterer medizinischer Berichte sowie eines Ã¤rztlichen Gutachtens, abgesehen werden kann (antizipierte BeweiswÃ¼rdigung; BGE 124 V 94 Erw. 4b, 122 V 162 Erw. 1d, 119 V 344 Erw. 3c je mit Hinweisen).</w:t>
      </w:r>
    </w:p>
    <w:p>
      <w:r>
        <w:rPr>
          <w:b/>
        </w:rPr>
        <w:t>E. 5</w:t>
      </w:r>
    </w:p>
    <w:p>
      <w:r>
        <w:t>5.1Â Â Â Â  Es bleiben die erwerblichen Auswirkungen des festgestellten Gesundheitsschadens zu prÃ¼fen. Nach der Rechtsprechung sind fÃ¼r den dafÃ¼r vorzunehmenden Einkommensvergleich die VerhÃ¤ltnisse im Zeitpunkt des Beginns eines allfÃ¤lligen Rentenanspruchs massgebend; Validen- und Invalideneinkommen sind dabei auf zeitidentischer Grundlage zu erheben und allfÃ¤llige rentenwirksame Ãnderungen der Vergleichseinkommen bis zum VerfÃ¼gungserlass zu berÃ¼cksichtigen (BGE 129 V 222).</w:t>
      </w:r>
    </w:p>
    <w:p>
      <w:r>
        <w:t>5.2Â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30b).</w:t>
      </w:r>
    </w:p>
    <w:p>
      <w:r>
        <w:t>5.3Â Â Â Â  Aus den Akten ist ersichtlich, dass der BeschwerdefÃ¼hrer vor Eintritt des Gesundheitsschadens wÃ¤hrend lÃ¤ngerer Zeit wiederholt arbeitslos war. So bezog er in der Zeit vom 1. August 2002 bis zur Aussteuerung am 31. Juli 2004 (Urk. 8/12/1) und erneut ab Oktober 2004 bis Februar 2005 (Urk. 8/11/1) Leistungen der Arbeitslosenversicherung. Ab 16. Mai 2005 war der BeschwerdefÃ¼hrer anschliessend bei B.___, C.___, tÃ¤tig (Urk. 8/13/1). Die Einzelunternehmung C.___ B.___ wurde jedoch am 2. Oktober 2006 infolge Fehlens der gesetzlichen Voraussetzungen der Eintragungspflicht auf Begehren des Inhabers im Handelsregister gelÃ¶scht (Publikation im SHAB Nr. 194 vom 6. Oktober 2006), weshalb nicht davon auszugehen ist, dass der BeschwerdefÃ¼hrer ohne Gesundheitsschaden weiterhin bei B.___ tÃ¤tig sein wÃ¼rde. Bei der Ermittlung des Valideneinkommens kann daher nicht das vom BeschwerdefÃ¼hrer bei B.___ erzielte Einkommen berÃ¼cksichtigt werden. Vielmehr ist bei der Ermittlung des Valideneinkommens auf die entsprechenden TabellenlÃ¶hne fÃ¼r das Baugewerbe abzustellen (vgl. Urteile des EVG in Sachen G. vom 28. Dezember 2004, I 704/03, Erw. 4.2, in Sachen D. vom 29. September 2004, I 285/04, Erw. 5.1, in Sachen H. vom 29. Juni 2006, Erw. 5.2, I 765/05 und in Sachen S. vom 29. Januar 2005, I 19/05; RKUV 2000 Nr. U 405 S. 400).</w:t>
      </w:r>
    </w:p>
    <w:p>
      <w:r>
        <w:t>5.4Â Â Â Â  Nach der Rechtsprechung kÃ¶nnen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5.5Â Â Â Â  GemÃ¤ss der Tabelle A1 der LSE 2006 erzielten MÃ¤nner fÃ¼r einfache und repetitive TÃ¤tigkeiten (Anforderungsniveau 4) im Baugewerbe durchschnittlich einen monatlichen Verdienst von Fr. 5Â007.--. Unter BerÃ¼cksichtigung der durchschnittlichen betriebsÃ¼blichen wÃ¶chentlichen Arbeitszeit im Baugewerbe im Jahre 2006 von 41,7 Stunden resultiert ein Valideneinkommen im Jahre 2006 von rund Fr. 62Â638.-- (Fr. 5Â007.-- x 12 Monate Ã· 40 Stunden x 41,7 Stunden).</w:t>
      </w:r>
    </w:p>
    <w:p>
      <w:r>
        <w:t>5.6Â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GemÃ¤ss der Tabelle A1 der LSE 2006 erzielten MÃ¤nner fÃ¼r einfache und repetitive TÃ¤tigkeiten (Anforderungsniveau 4) durchschnittlich einen monatlichen Verdienst von Fr. 4Â732.--. Unter BerÃ¼cksichtigung der durchschnittlichen betriebsÃ¼blichen wÃ¶chentlichen Arbeitszeit im Jahre 2006 von 41,7 Stunden hÃ¤tte der BeschwerdefÃ¼hrer bei Annahme einer zumutbaren ArbeitsfÃ¤higkeit von 100 % in einer behinderungsangepassten TÃ¤tigkeit im Jahre 2006 einen Verdienst von rund Fr. 59Â197.-- (Fr. 4Â732.-- x 12 Monate Ã· 40 Stunden x 41,7 Stunden) erzielen kÃ¶nnen.</w:t>
      </w:r>
    </w:p>
    <w:p>
      <w:r>
        <w:t>5.7Â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5.8Â Â Â Â  Der BeschwerdefÃ¼hrer, welchem die AusÃ¼bung von behinderungsangepassten TÃ¤tigkeiten im Umfang eines BeschÃ¤ftigungsgrades von 100 % zuzumuten ist, ist nicht auf Teilzeitarbeit angewiesen und hat daher aus diesem Grunde nicht mit geringeren EinkÃ¼nften zu rechnen. Sodann verfÃ¼gte der BeschwerdefÃ¼hrer Ã¼ber eine Aufenthaltbewilligung C (Urk. 8/5/2) und musste daher im Vergleich zu Schweizern nicht mit einer tieferen EntlÃ¶hnung rechnen (LSE 2004 S. 30 Tabelle G14), weshalb aus diesem Grunde kein Abzug vom Tabellenlohn vorzunehmen ist. Dem BeschwerdefÃ¼hrer ist jedoch nur mehr die AusÃ¼bung kÃ¶rperlich leichter, behinderungsangepasster TÃ¤tigkeiten zuzumuten, weshalb er im Vergleich mit voll EinsatzfÃ¤higen mit geringeren EinkÃ¼nften rechnen musste. Aus diesem Grund erscheint ein leidensbedingter Abzug vom Tabellenlohn im Umfang von 10 % als gerechtfertigt.</w:t>
      </w:r>
    </w:p>
    <w:p>
      <w:r>
        <w:t>5.9Â Â Â Â  Nach Gesagtem betrÃ¤gt das Invalideneinkommen fÃ¼r das Jahr 2006 rund Fr. 53Â277.-- (Fr. 59Â197.-- x 0,9). Der Vergleich des Valideneinkommens von Fr. Â 62Â638.-- mit dem Invalideneinkommen von Fr. 53Â277.-- ergibt eine ErwerbseinbusseÂ  von Fr. 9Â361.--, womit ein InvaliditÃ¤tsgrad von rund 15 % resultiert. Ein Rentenanspruch ist daher nicht ausgewiesen.</w:t>
      </w:r>
    </w:p>
    <w:p>
      <w:r>
        <w:t>6.Â Â Â Â Â Â  Im Ergebnis ist daher nicht zu beanstanden, dass die Beschwerdegegnerin mit der angefochtenen VerfÃ¼gung vom 21. Februar 2007 (Urk. 2) einen Rentenanspruch des BeschwerdefÃ¼hrers verneinte, weshalb die Beschwerde abzuweisen ist.</w:t>
      </w:r>
    </w:p>
    <w:p>
      <w:r>
        <w:t>7.Â Â Â Â Â Â Â Â  GestÃ¼tzt auf Art. 69 Abs. 1 bis IVG in der seit 1. Juli 2006 in Kraft stehenden Fassung ist das Verfahren kostenpflichtig. Die Kosten sind unter BerÃ¼cksichtigung des gesetzlichen Rahmens (Fr. 200.-- bis Fr. 1'000.--) auf Fr. 600.-- festzusetzen und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RechtsanwÃ¤ltin Dr. Kathrin HÃ¤ssig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