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IV.2007.00462 vom 20. August 2007</w:t>
      </w:r>
    </w:p>
    <w:p>
      <w:r>
        <w:t>ZH Sozialversicherungsgericht, 2007-08-20, DE</w:t>
      </w:r>
    </w:p>
    <w:p>
      <w:r>
        <w:rPr>
          <w:b/>
        </w:rPr>
        <w:t xml:space="preserve">Quelle: </w:t>
      </w:r>
      <w:r>
        <w:t>https://mcp.opencaselaw.ch/entscheid/zh_sozialversicherungsgericht_IV.2007.00462</w:t>
      </w:r>
    </w:p>
    <w:p>
      <w:r>
        <w:t>FR: ZH_SOZIALVERSICHERUNGSGERICHT IV.2007.00462 du 20 août 2007</w:t>
      </w:r>
    </w:p>
    <w:p>
      <w:r>
        <w:t>IT: ZH_SOZIALVERSICHERUNGSGERICHT IV.2007.00462 del 20 agosto 2007</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Nach Art. 6 Abs. 3 Satz 1 des Bundesgesetzes Ã¼ber die Invalidenversicherung (IVG) sind auslÃ¤ndische StaatsangehÃ¶rige nur anspruchsberechtigt, solange sie ihren Wohnsitz und gewÃ¶hnlichen Aufenthalt in der Schweiz haben und sofern sie bei Eintritt der InvaliditÃ¤t wÃ¤hrend mindestens eines vollen Jahres BeitrÃ¤ge geleistet oder sich ununterbrochen wÃ¤hrend zehn Jahren in der Schweiz aufgehalten haben.</w:t>
      </w:r>
    </w:p>
    <w:p>
      <w:r>
        <w:t>1.2Â Â Â Â  Nach Art. 4 Abs. 2 IVG gilt die InvaliditÃ¤t als eingetreten, sobald sie die fÃ¼r die BegrÃ¼ndung des Anspruches auf die jeweilige Leistung erforderliche Art und Schwere erreicht hat. Dieser Zeitpunkt ist objektiv auf 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(BGE 126 V 9 Erw. 2b mit Hinweisen; AHI 2002 S. 147 Erw. 3a).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(seit 1. Januar 2003: in Verbindung mit Art. 8 ATSG) ergeben (Urteil des EidgenÃ¶ssischen Versicherungsgerichtes in Sachen A. vom 15. Februar 2000, I 431/99, und in Sachen P. vom 28. Juni 2002, I 134/00). Folglich begrÃ¼ndet der Gesundheitsschaden fÃ¼r jede Leistungsart innerhalb der Eingliederungsmassnahmen je einen eigenen Versicherungsfall (BGE 112 V 275; vgl. auch BGE 126 V 242 f. mit Hinweisen; Urteil des EidgenÃ¶ssischen Versicherungsgerichtes in Sachen S. vom 16. MÃ¤rz 2006, I 159/05, Erw. 3.2.1 mit Hinweisen).</w:t>
      </w:r>
    </w:p>
    <w:p>
      <w:r>
        <w:t>Â Â Â Â Â Â 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1.3Â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rPr>
          <w:b/>
        </w:rPr>
        <w:t>E. 2</w:t>
      </w:r>
    </w:p>
    <w:p>
      <w:r>
        <w:t>2.1Â Â Â Â  Die Beschwerdegegnerin begrÃ¼ndete die Abweisung des Leistungsbegehrens in der VerfÃ¼gung vom 26. Februar 2007 damit, dass die InvaliditÃ¤t bereits im Ausland entstanden sei und somit kein Anspruch auf eine Invalidenrente in der Schweiz bestehe (Urk. 2 S. 1).</w:t>
      </w:r>
    </w:p>
    <w:p>
      <w:r>
        <w:t>2.2Â Â Â Â  DemgegenÃ¼ber machte die BeschwerdefÃ¼hrerin geltend, im Jahre 2000 habe keine ArbeitsunfÃ¤higkeit festgestellt werden kÃ¶nnen, so dass kaum zu erwarten sei, die gleiche Grundkrankheit habe bereits zuvor in A.___ die fÃ¼r einen Rentenanspruch erforderliche Art und Schwere erreicht. Ihr Gesundheitszustand habe sich erst seit Ende 2000 verschlechtert und anfangs 2001 zu einer vollstÃ¤ndigen ArbeitsunfÃ¤higkeit gefÃ¼hrt (Urk. 1 S. 6).</w:t>
      </w:r>
    </w:p>
    <w:p>
      <w:r>
        <w:t>2.3Â Â Â Â  Strittig und zu prÃ¼fen ist somit, in welchem Zeitpunkt die InvaliditÃ¤t eingetreten ist, insbesondere, ob im Zeitpunkt der Einreise in die Schweiz im Januar 2000 eine solche bereits bestanden hat.</w:t>
      </w:r>
    </w:p>
    <w:p>
      <w:r>
        <w:rPr>
          <w:b/>
        </w:rPr>
        <w:t>E. 3</w:t>
      </w:r>
    </w:p>
    <w:p>
      <w:r>
        <w:t>3.1Â Â Â Â  Im Urteil des hiesigen Gerichts vom 21. April 2004 wurde die medizinische Aktenlage folgendermassen beurteilt (Urk. 9/26):</w:t>
      </w:r>
    </w:p>
    <w:p>
      <w:r>
        <w:t>Â Â Â Â Â Â Â Â Â Â Â  Aus dem Dargestellten folgt, dass sich Dr. M.___ und lic. phil. N.___ nicht Ã¼ber die Auswirkungen der bereits im Herkunftsland vorhandenen GesundheitsstÃ¶rungen auf die ArbeitsfÃ¤higkeit der BeschwerdefÃ¼hrerin ausgesprochen haben. DemgegenÃ¼ber hielt Dr. O.___ im Arztbericht vom 5. Juli 2002 fest, dass die BeschwerdefÃ¼hrerin bereits seit 1988 zu 100 % arbeitsunfÃ¤hig sei, widerrief aber diese Aussage im Schreiben vom 13. November 2003 an die Rechtsvertreterin. Schliesslich hielten Dr. P.___ und Q.___ im Bericht vom 31. Mai 2000 fest, die BeschwerdefÃ¼hrerin sei nach dem Austritt aus der UniversitÃ¤tsklinik am 26. Mai 2000 abgesehen von ihrer Schwangerschaft als voll arbeitsfÃ¤hig zu betrachten, auch wenn sie aufgrund der Neigung zu KrampfanfÃ¤llen auf das FÃ¼hren von Motorfahrzeugen verzichten sollte (Erw. 4.4).</w:t>
      </w:r>
    </w:p>
    <w:p>
      <w:r>
        <w:t>Â Â Â Â Â Â Â Â Â Â Â  (...)</w:t>
      </w:r>
    </w:p>
    <w:p>
      <w:r>
        <w:t>Â Â Â Â Â Â Â Â Â Â Â  Daher wird die Beschwerdegegnerin mÃ¶glicherweise nicht umhin kommen, von den Ãrztinnen oder Ãrzten, welche die BeschwerdefÃ¼hrerin in ihrem Herkunftsland ab dem Jahr 1987 oder zumindest 1997 diagnostisch, therapeutisch oder medikamentÃ¶s behandelten und begleiteten (...), AuskÃ¼nfte Ã¼ber den damaligen Gesundheitszustand und dessen Auswirkungen auf die ArbeitsfÃ¤higkeit oder TÃ¤tigkeit der BeschwerdefÃ¼hrerin im Aufgabenbereich einzuholen (..., Erw. 4.5.2).</w:t>
      </w:r>
    </w:p>
    <w:p>
      <w:r>
        <w:t>Â Â Â Â Â Â Â Â Â Â Â  Die dem Gericht vorliegenden Unterlagen betreffend die ArbeitsfÃ¤higkeit sind auch hinsichtlich jenes Zeitraums lÃ¼ckenhaft, den die BeschwerdefÃ¼hrerin in der Schweiz verbracht hat. Zwar lÃ¤sst sich dem Gutachten vom 19. Dezember 2002 entnehmen, dass Dr. M.___ und lic. Phil. N.___ die BeschwerdefÃ¼hrerin "gegenwÃ¤rtig" im ausserhÃ¤uslichen als zu 100 % und im hÃ¤uslichen Bereich als zu ungefÃ¤hr 50 % arbeitsunfÃ¤hig betrachteten. Zudem attestierte Hausarzt Dr. O.___ der BeschwerdefÃ¼hrerin am 5. Juli 2002 eine ArbeitsunfÃ¤higkeit von 100 % ab dem 2. Februar 2001 als dem Datum des Beginn seiner Behandlung. Vor diesem Zeitraum befand sich die BeschwerdefÃ¼hrerin zumindest beim Neurologen Dr. Â H.___ und beim GynÃ¤kologen Dr. I.___ in Behandlung. Diese Ãrzte kÃ¶nnen allenfalls Angaben zur EinschrÃ¤nkung der BeschwerdefÃ¼hrerin in ihrem TÃ¤tigkeitsbereich in der Zeit vor Februar 2001 machen (Erw. 5.1).</w:t>
      </w:r>
    </w:p>
    <w:p>
      <w:r>
        <w:t>Â Â Â Â Â Â Â Â Â Â Â  Ebenso fehlen Unterlagen betreffend den dritten Aufenthalt der BeschwerdefÃ¼hrerin im Psychiatrie-Zentrum B.___ im Oktober 2002. (...) Die fehlenden Angaben Ã¼ber den dritten Klinikaufenthalt wiegen umso schwerer, als med. pract. D.___ und med. pract. C.___ bei der BeschwerdefÃ¼hrerin wÃ¤hrend des zweiten Aufenthalts im April 2002 keine Anzeichen fÃ¼r eine depressive Symptomatik mehr feststellen konnten, wÃ¤hrend Dr. M.___ und lic. phil. N.___ im Gutachten vom 19. Dezember 2002 bei der BeschwerdefÃ¼hrerin eine somatisierte depressive Episode mit psychotischer Symptomatik diagnostizierten. Sollte sich nach dem Beizug der fehlenden Klinikunterlagen herausstellen, dass die dortigen Ãrztinnen oder Ãrzte wÃ¤hrend des dritten Klinikaufenthalts im Oktober 2002 bei der BeschwerdefÃ¼hrerin ebenfalls keine depressive Symptomatik ausmachen konnten, so wird man fÃ¼r die Entscheidfindung nicht mehr auf das Gutachten vom 19. Dezember 2002 abstellen kÃ¶nnen. Schliesslich ist darauf hinzuweisen, dass die Beschwerdegegnerin beim Einholen der fehlenden oder weiterer Ã¤rztlicher Unterlagen die Frage abzuklÃ¤ren haben wird, in welchem Mass soziokulturelle Faktoren und wie weit rein psychische Faktoren an der GesundheitsstÃ¶rung der BeschwerdefÃ¼hrerin beteiligt sind (...), da zumindest aus dem Austrittsbericht vom 20. August 2001 der Klinik B.___ deutlich hervorgeht, dass die BeschwerdefÃ¼hrerin an soziokulturell bedingten EingewÃ¶hnungsschwierigkeiten leidet (5.2).</w:t>
      </w:r>
    </w:p>
    <w:p>
      <w:r>
        <w:t>3.2Â Â Â Â  Nach der dritten Hospitalisation im Psychiatrie-Zentrum B.___ (B.___) vom 11. September 2002 bis 11. Oktober 2002 nannten med. pract. C.___, AssistenzÃ¤rztin, und med. pract. D.___, OberÃ¤rztin, im Austrittsbericht vom 28. Oktober 2002 die Diagnose einer rezidivierenden depressiven StÃ¶rung mit psychotischen Symptomen, gegenwÃ¤rtig mittelgradige Episode. StimmungsmÃ¤ssig sei die BeschwerdefÃ¼hrerin wÃ¤hrend der Hospitalisation weitestgehend ausgeglichen gewesen (Urk. 9/34/5).</w:t>
      </w:r>
    </w:p>
    <w:p>
      <w:r>
        <w:t>3.3Â Â Â Â  Vom 30. Juli 2004 bis 5. August 2004 war die BeschwerdefÃ¼hrerin zum vierten Mal im B.___ hospitalisiert (Urk. 9/34/1). Im Austrittsbericht vom 5. August 2004 nannten Dr. med. F.___, Oberarzt, und med. pract. G.___, Assistenzarzt, folgende Schlussdiagnosen (Urk. 9/34/2):</w:t>
      </w:r>
    </w:p>
    <w:p>
      <w:r>
        <w:t>-Â Â  mittelgradige rezidivierende depressive Episode mit somatischen Symptomen</w:t>
      </w:r>
    </w:p>
    <w:p>
      <w:r>
        <w:t>-Â Â  funktionelle Kopfschmerzen unklarer Ãtiologie</w:t>
      </w:r>
    </w:p>
    <w:p>
      <w:r>
        <w:t>Â Â Â Â  Differentialdiagnose: MigrÃ¤ne/Spannungskopfschmerzen</w:t>
      </w:r>
    </w:p>
    <w:p>
      <w:r>
        <w:t>-Â Â  Nicht-epileptische psychogene EinfÃ¤lle (richtig vermutlich: AnfÃ¤lle); Ausschluss Epilepsie</w:t>
      </w:r>
    </w:p>
    <w:p>
      <w:r>
        <w:t>Â Â Â Â Â Â Â Â  Ãber den gesamten Verlauf hÃ¤tten sich keine Hinweise fÃ¼r eine produktiv psychotische Symptomatik ergeben. Die Kopfschmerzen und der Schwindel seien vorbehÃ¤ltlich der neurologischen AbklÃ¤rung, somatoforme Beschwerden im Rahmen der depressiven Erkrankung (Urk. 9/34/2).</w:t>
      </w:r>
    </w:p>
    <w:p>
      <w:r>
        <w:t>3.4Â Â Â Â  Dr. med. H.___, Arzt fÃ¼r Neurologie, betreute die BeschwerdefÃ¼hrerin von 22. Januar 2001 bis 13. Februar 2001. In seinem Bericht vom 22. Dezember 2004 hielt er fest, wÃ¤hrend dieser Zeit sei sie praktisch Ã¼ber 60 - 70 % arbeitsunfÃ¤hig gewesen. Er habe bei dieser Patientin einen Verdacht auf vorwiegend psychogene AnfÃ¤lle und depressive Entwicklung bei diversen Belastungen (Urk. 9/38/1).</w:t>
      </w:r>
    </w:p>
    <w:p>
      <w:r>
        <w:t>3.5Â Â Â Â  Am 29. Dezember 2004 berichtete Dr. med. I.___, Spezialarzt FMH fÃ¼r Geburtshilfe und Frauenkrankheiten, Ã¼ber die Krankengeschichte der BeschwerdefÃ¼hrerin seit 6. MÃ¤rz 2000 (Urk. 9/39/1). Ãber Angaben zur Zeit vor der Einreise in die Schweiz verfÃ¼gte er jedoch nicht.</w:t>
      </w:r>
    </w:p>
    <w:p>
      <w:r>
        <w:t>3.6Â Â Â Â  Vom 10. August 2004 bis 17. Dezember 2004 wurde die BeschwerdefÃ¼hrerin auf der geschlossenen Frauen-Akutstation in J.___, Klinik fÃ¼r Psychiatrie und Psychotherapie, behandelt (Urk. 9/41 lit. D.7). Dr. med. K.___, OberÃ¤rztin, nannte im Bericht vom 19. Februar 2005 folgende Diagnosen mit Auswirkung aus die ArbeitsfÃ¤higkeit (Urk. 9/41 lit. A):</w:t>
      </w:r>
    </w:p>
    <w:p>
      <w:r>
        <w:t>-Â Â  SomatisierungsstÃ¶rung mit psychogenen AnfÃ¤llen</w:t>
      </w:r>
    </w:p>
    <w:p>
      <w:r>
        <w:t>-Â Â  rezidivierend schwere depressive Episoden mit akustischen und optischen Halluzinationen</w:t>
      </w:r>
    </w:p>
    <w:p>
      <w:r>
        <w:t>-Â Â  nicht-epileptische psychogene AnfÃ¤lle (Diagnose Juli 2004) bei Status nach langjÃ¤hriger antiepileptischer Behandlung seit 1987</w:t>
      </w:r>
    </w:p>
    <w:p>
      <w:r>
        <w:t>-Â Â  Probleme im Zusammenhang mit kultureller EingewÃ¶hnung</w:t>
      </w:r>
    </w:p>
    <w:p>
      <w:r>
        <w:t>Â Â Â Â Â Â Â Â  Mindestens seit August 2004 sei die BeschwerdefÃ¼hrerin zu 100 % arbeitsunfÃ¤hig (Urk. 9/41 lit. B). Die Krankheit mit psychogenen AnfÃ¤llen und Halluzinationen habe bei der Einreise in die Schweiz bereits bestanden. Ob sie damals bereits Ursache einer ArbeitsunfÃ¤higkeit gewesen sei, oder ob die fehlende ErwerbstÃ¤tigkeit beispielsweise im Zusammenhang mit Problemen der kulturellen EingewÃ¶hnung gestanden habe, kÃ¶nne retrospektiv nicht beurteilt werden. Die Krankheit habe sich durch zusÃ¤tzliche Symptome (Depression, Ãngste, AngstanfÃ¤lle, funktionelle kÃ¶rperliche Beschwerden, Tinnitus) seit dem Jahre 2000 (anamnestische Angaben) deutlich bis zu einem Krankheitszustand verschlechtert, welcher einer vollen krankheitsbedingten ArbeitsunfÃ¤higkeit entspreche (Urk. 9/41/5 lit. a). Es sei von einer lÃ¤ngerfristigen, vollen krankheitsbedingten ArbeitsunfÃ¤higkeit sowohl im Erwerbs- als auch im Haushaltsbereich auszugehen (Urk. 9/41/5 lit. b).</w:t>
      </w:r>
    </w:p>
    <w:p>
      <w:r>
        <w:t>3.7Â Â Â Â  Die BemÃ¼hungen der Beschwerdegegnerin, Arztberichte bezÃ¼glich des Gesundheitszustandes der BeschwerdefÃ¼hrerin vor der Einreise in die Schweiz zu erhalten, blieben erfolglos (Urk. 9/46-51), obschon die BeschwerdefÃ¼hrerin Ã¼ber Adresse sowie Telefonnummer der behandelnden Ãrztin Dr. L.___ in der TÃ¼rkei verfÃ¼gte (Urk. 9/36). Der einzige bei den Akten liegende Kurzbericht von Dr. L.___ in tÃ¼rkischer Sprache ist undatiert und aufgrund seiner KÃ¼rze zu unzureichend, um verwertbare Erkenntnisse zu liefern (Urk. 9/43), weshalb eine Ãbersetzung entbehrlich ist.</w:t>
      </w:r>
    </w:p>
    <w:p>
      <w:r>
        <w:rPr>
          <w:b/>
        </w:rPr>
        <w:t>E. 4</w:t>
      </w:r>
    </w:p>
    <w:p>
      <w:r>
        <w:t>4.1Â Â Â Â  Aus den medizinischen Berichten ergibt sich ohne weiteres, dass die BeschwerdefÃ¼hrerin an einer rezidivierenden depressiven StÃ¶rung, nicht-epileptischen psychogenen AnfÃ¤llen sowie einer SomatisierungsstÃ¶rung leidet. Die Ãrzte sind sich sodann auch dahingehend einig, dass die BeschwerdefÃ¼hrerin bereits bei ihrer Einreise in die Schweiz gesundheitlich beeintrÃ¤chtigt war. Aufgrund der Akten ist ebenfalls ausgewiesen, dass sich der Gesundheitszustand in der Schweiz im Laufe der Zeit verschlechterte.</w:t>
      </w:r>
    </w:p>
    <w:p>
      <w:r>
        <w:t>4.2Â Â Â Â  Zu prÃ¼fen bleibt indes die Frage, ob die gesundheitlichen BeeintrÃ¤chtigungen im Zeitpunkt der Einreise in die Schweiz in Art und Schwere bereits ein Ausmass erreicht hatten, welches sich invalidisierend auswirkte.</w:t>
      </w:r>
    </w:p>
    <w:p>
      <w:r>
        <w:t>Â Â Â Â Â Â Â Â  Im Zeitpunkt des ersten Urteils des hiesigen Gerichts vom 21. April 2004 lagen keine Unterlagen vor, gestÃ¼tzt auf welche die ArbeitsfÃ¤higkeit abschliessend hÃ¤tte beurteilt werden kÃ¶nnen, so dass der Fall zur weiteren AbklÃ¤rung zurÃ¼ckgewiesen wurde. Unter Mitwirkung der BeschwerdefÃ¼hrerin holte die Beschwerdegegnerin weitere Arztberichte ein. Auch aus diesen neuen Unterlagen ergibt sich jedoch nichts zur Frage, ob die gesundheitlichen Beschwerden im Zeitpunkt der Einreise in die Schweiz die ArbeitsfÃ¤higkeit bereits eingeschrÃ¤nkt hÃ¤tten. Als einzige Ãrzte Ã¤usserten sich dabei Dr. H.___ sowie Dr. K.___ zur ArbeitsfÃ¤higkeit der BeschwerdefÃ¼hrerin. Die AusfÃ¼hrungen beziehen sich jedoch lediglich auf die Zeit vom 22. Januar bis 13. Februar 2001 (Urk. 9/38/1) sowie ab August 2004 (Urk. 9/41 lit. B). Dr. K.___ hielt zudem ausdrÃ¼cklich fest, retrospektiv kÃ¶nne nicht beurteilt werden, ob die Krankheit mit psychogenen AnfÃ¤llen und Halluzinationen bei der Einreise in die Schweiz bereits Ursache einer ArbeitsunfÃ¤higkeit gewesen sei (Urk. 9/41/5 lit. a).</w:t>
      </w:r>
    </w:p>
    <w:p>
      <w:r>
        <w:t>Â Â Â Â Â Â Â Â  Nach wie vor liegen demnach keine Berichte vor, welche fÃ¼r die vorliegend zu beurteilende Frage aussagekrÃ¤ftig sind, und es kann aufgrund der medizinischen Berichte insgesamt nicht mit Ã¼berwiegender Wahrscheinlichkeit davon ausgegangen werden, dass die BeschwerdefÃ¼hrerin im Januar 2000 voll arbeitsfÃ¤hig war.</w:t>
      </w:r>
    </w:p>
    <w:p>
      <w:r>
        <w:t>4.3Â Â Â Â  Nachdem es der Beschwerdegegnerin trotz intensiver BemÃ¼hungen nicht gelungen ist, einen ausfÃ¼hrlichen Bericht von Dr. L.___ einzuholen und sich die BeschwerdefÃ¼hrerin an die Namen der sie frÃ¼her in der TÃ¼rkei behandelnden Ãrzte nicht mehr zu erinnern vermag, ist nicht ersichtlich, auf welche Weise und bei welchen Ãrzten aussagekrÃ¤ftige Berichte eingeholt werden kÃ¶nnten. Es ist daher davon auszugehen, dass die Auswirkungen der gesundheitlichen BeeintrÃ¤chtigungen im Zeitpunkt der Einreise in die Schweiz nicht rechtsgenÃ¼glich geklÃ¤rt werden kÃ¶nnen.</w:t>
      </w:r>
    </w:p>
    <w:p>
      <w:r>
        <w:t>4.4Â Â Â Â  FÃ¼r die Zusprache einer Rente bei auslÃ¤ndischen StaatsangehÃ¶rigen wird vorausgesetzt, dass sie bei Eintritt der InvaliditÃ¤t wÃ¤hrend mindestens eines vollen Jahres BeitrÃ¤ge geleistet haben. Ferner ist vorausgesetzt, dass die ArbeitsfÃ¤higkeit bei der Einreise in die Schweiz nicht durch gesundheitliche Beschwerden beeintrÃ¤chtigt war, damit die BeschwerdefÃ¼hrerin Anspruch auf eine Rente hat. Wie die Beschwerdegegnerin zu Recht geltend macht (Urk. 2 S. 2), hat deshalb die BeschwerdefÃ¼hrerin die Folgen der diesbezÃ¼glichen Beweislosigkeit zu tragen (vgl. vorstehend Erw. 1.3).</w:t>
      </w:r>
    </w:p>
    <w:p>
      <w:r>
        <w:t>4.5Â Â Â Â  Zusammenfassend steht fest, dass in rechtsgenÃ¼glicher Weise nicht mehr festgestellt werden kann, ob sich die bei der Einreise in die Schweiz bestehenden gesundheitlichen BeeintrÃ¤chtigungen bereits invalidisierend ausgewirkt hatten, und die BeschwerdefÃ¼hrerin die Folgen dieser Beweislosigkeit zu tragen hat. Damit sind die Voraussetzungen fÃ¼r die Zusprache einer Rente nicht erfÃ¼llt, was zur Abweisung der Beschwerde fÃ¼hrt.</w:t>
      </w:r>
    </w:p>
    <w:p>
      <w:r>
        <w:t>5.Â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und entsprechend dem Ausgang des Verfahrens der BeschwerdefÃ¼hrerin aufzuerlegen.</w:t>
      </w:r>
    </w:p>
    <w:p>
      <w:r>
        <w:t>Â Â Â Â Â Â Â Â  In der Beschwerde vom 23. MÃ¤rz 2007 stellte die BeschwerdefÃ¼hrerin das Gesuch um Bewilligung der unentgeltlichen ProzessfÃ¼hrung (Urk. 1 S. 2). Vorliegend sind die Voraussetzungen zur Bewilligung der unentgeltlichen ProzessfÃ¼hrung gemÃ¤ss Â§ 28 lit. a des Gesetzes Ã¼ber das Sozialversicherungsgericht (GSVGer) in Verbindung mit Â§ 84 der Zivilprozessordnung (ZPO) erfÃ¼llt, so dass dem Gesuch stattzugeben ist. Die der BeschwerdefÃ¼hrerin auferlegten Gerichtskosten in der HÃ¶he von Fr. 600.-- werden demzufolge einstweilen auf die Gerichtskasse genommen.</w:t>
      </w:r>
    </w:p>
    <w:p>
      <w:r>
        <w:t>Das Gericht beschliesst:</w:t>
      </w:r>
    </w:p>
    <w:p>
      <w:r>
        <w:t>Â Â Â Â Â Â Â Â Â Â  Das Gesuch um unentgeltliche ProzessfÃ¼hrung wird bewilligt.</w:t>
      </w:r>
    </w:p>
    <w:p>
      <w:r>
        <w:t>und erkennt:</w:t>
      </w:r>
    </w:p>
    <w:p>
      <w:r>
        <w:t>1.Â Â Â Â Â Â Â Â  Die Beschwerde wird abgewiesen.</w:t>
      </w:r>
    </w:p>
    <w:p>
      <w:r>
        <w:t>2.Â Â Â Â Â Â Â Â  Die Gerichtskosten von Fr. 600.-- werden der BeschwerdefÃ¼hrerin auferlegt, jedoch zufolge GewÃ¤hrung der unentgeltlichen ProzessfÃ¼hrung einstweilen auf die Gerichtskasse genommen. Die BeschwerdefÃ¼hrerin wird auf Â§ 92 ZPO hingewiesen.</w:t>
      </w:r>
    </w:p>
    <w:p>
      <w:r>
        <w:t>3.Â Â Â Â Â Â Â Â  Zustellung gegen Empfangsschein an:</w:t>
      </w:r>
    </w:p>
    <w:p>
      <w:r>
        <w:t>- Sozialversicherungsanstalt des Kantons ZÃ¼rich, IV-Stelle</w:t>
      </w:r>
    </w:p>
    <w:p>
      <w:r>
        <w:t>- Stadt ZÃ¼rich, Support Sozialdepartement Recht</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