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IV.2007.00354 vom 31. Oktober 2008</w:t>
      </w:r>
    </w:p>
    <w:p>
      <w:r>
        <w:t>ZH Sozialversicherungsgericht, 2008-10-31, DE</w:t>
      </w:r>
    </w:p>
    <w:p>
      <w:r>
        <w:rPr>
          <w:b/>
        </w:rPr>
        <w:t xml:space="preserve">Quelle: </w:t>
      </w:r>
      <w:r>
        <w:t>https://mcp.opencaselaw.ch/entscheid/zh_sozialversicherungsgericht_IV.2007.00354</w:t>
      </w:r>
    </w:p>
    <w:p>
      <w:r>
        <w:t>FR: ZH_SOZIALVERSICHERUNGSGERICHT IV.2007.00354 du 31 octobre 2008</w:t>
      </w:r>
    </w:p>
    <w:p>
      <w:r>
        <w:t>IT: ZH_SOZIALVERSICHERUNGSGERICHT IV.2007.00354 del 31 ottobre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5. Februar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Zu den Eingliederungsmassnahmen gehÃ¶ren unter anderem medizinische Massnahmen (Art. 8 Abs. 3 lit. a IVG).</w:t>
      </w:r>
    </w:p>
    <w:p>
      <w:r>
        <w:rPr>
          <w:b/>
        </w:rPr>
        <w:t>E. 1.3</w:t>
      </w:r>
    </w:p>
    <w:p>
      <w:r>
        <w:t>1.3.1Â Â Â Â Â Â Â Â  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1.3.2Â Â Â Â Â Â Â Â  Behandlung des Leidens an sich ist rechtlich jede medizinische Vorkehr, sei sie auf das Grundleiden oder auf dessen Folgeerscheinungen gerichtet, solange labiles pathologisches Geschehen vorhanden ist (BGE 120 V 279 Erw. 3a mit Hinweisen; AHI 2003 S. 104 Erw. 2, 2000 S. 64 Erw. 1, S. 295 Erw. 2a und S. 298 Erw. 1a je mit Hinweisen).</w:t>
      </w:r>
    </w:p>
    <w:p>
      <w:r>
        <w:t>Â Â Â Â Â Â Â Â  Die operative Behandlung des grauen Stars ist nach stÃ¤ndiger Rechtsprechung des EidgenÃ¶ssischen Versicherungsgerichts nicht auf die Heilung labilen pathologischen Geschehens gerichtet, sondern zielt darauf ab, das sonst sicher spontan zur Ruhe gelangende und alsdann stabile oder relativ stabilisierte Leiden durch Entfernung der trÃ¼b und daher funktionsuntÃ¼chtig gewordenen Linse zu beseitigen (BGE 105 V 150 Erw. 3a, 103 V 13 Erw. 3a mit Hinweisen; Urteil des EidgenÃ¶ssischen Versicherungsgerichtes in Sachen IV-Stelle des Kantons ZÃ¼rich vom 7. August 2006, I 878/05 und in Sachen X. und SUPRA Krankenkasse vom 24. Juli 2003, I 29/02; AHI 2000 S. 295 Erw. 2b und S. 299 Erw. 2a).</w:t>
      </w:r>
    </w:p>
    <w:p>
      <w:r>
        <w:t>1.3.3Â Â Â Â Â Â Â Â  Wesentlich im Sinne von Art. 12 Abs. 1 IVG ist der durch eine Behandlung erzielte Nutzeffekt nur dann, wenn er in einer bestimmten Zeiteinheit einen erheblichen absoluten Grad erreicht (BGE 98 V 211 Erw. 4b). Durch die medizinischen Massnahmen soll in der Regel innerhalb einer gewissen Mindestdauer eine gewisse MindesthÃ¶he an erwerblichem Erfolg erwartet werden kÃ¶nnen. Inwieweit der voraussichtliche Eingliederungserfolg noch als wesentlich bezeichnet werden kann, lÃ¤sst sich nicht generell sagen, sondern ist aufgrund der Besonderheiten des Einzelfalles zu entscheiden. Dabei werden Massnahmen, die nur eine geringfÃ¼gige Verbesserung der ErwerbsfÃ¤higkeit bewirken, von der Invalidenversicherung nicht Ã¼bernommen. Es muss vorausgesetzt werden, dass eine noch bedeutende ErwerbsfÃ¤higkeit vor wesentlicher BeeintrÃ¤chtigung bewahrt wird; denn das Gesetz sieht im Rahmen von Art. 12 IVG keine Massnahme vor, um einen kleinen und unsicheren Rest von ErwerbsfÃ¤higkeit zu erhalten. Die Frage nach der Wesentlichkeit des Eingliederungserfolges hÃ¤ngt ferner ab von der Schwere des Gebrechens einerseits sowie von der Art der von der versicherten Person ausgeÃ¼bten bzw. im Sinne bestmÃ¶glicher Eingliederung in Frage kommenden ErwerbstÃ¤tigkeit anderseits. PersÃ¶nliche VerhÃ¤ltnisse der versicherten Person, die mit ihrer ErwerbstÃ¤tigkeit nicht zusammenhÃ¤ngen, sind dabei nicht zu berÃ¼cksichtigen (BGE 122 V 80 Erw. 3b/cc; AHI 2000 S. 298 Erw. 1b mit Hinweisen).</w:t>
      </w:r>
    </w:p>
    <w:p>
      <w:r>
        <w:t>1.3.4Â Â Â Â Â Â Â Â  Dauernd im Sinne von Art. 12 Abs. 1 IVG ist der von einer medizinischen Eingliederungsmassnahme zu erwartende Eingliederungserfolg, wenn die konkrete AktivitÃ¤tserwartung gegenÃ¼ber dem statistischen Durchschnitt nicht wesentlich herabgesetzt ist (BGE 124 V 37 Erw. 4b/aa). Wegen der tatsÃ¤chlichen medizinisch-prognostischen MÃ¶glichkeiten ist der Eingliederungserfolg bei jÃ¼ngeren Versicherten als dauernd zu betrachten, wenn er wahrscheinlich wÃ¤hrend eines bedeutenden Teils der AktivitÃ¤tserwartung erhalten bleiben wird. DiesbezÃ¼glich kann derzeit auf die Angaben in der 5. Auflage der Barwerttafeln Stauffer/ Schaetzle (ZÃ¼rich 2001) abgestellt werden, welche auf den tatsÃ¤chlichen Erfahrungen der Invalidenversicherung beruhen (BGE 124 V 37 Erw. 4b/aa, 104 V 83 Erw. 3b je mit Hinweisen; AHI 2000 S. 298 f. Erw. 1; Urteil des EidgenÃ¶ssischen Versicherungsgerichtes in Sachen R. vom 10. April 2006, I 374/04, Erw. 4.4.1).</w:t>
      </w:r>
    </w:p>
    <w:p>
      <w:r>
        <w:t>Â Â Â Â Â Â Â Â  Die Dauerhaftigkeit des Eingliederungserfolgs ist dann in Frage gestellt, wenn erhebliche krankhafte Nebenbefunde vorliegen, die geeignet sind, die AktivitÃ¤tserwartung der versicherten Person trotz der getroffenen medizinischen Vorkehren gegenÃ¼ber dem statistischen Durchschnitt wesentlich herabzusetzen. In einem solchen Fall vermÃ¶gen die medizinischen Massnahmen den Eingliederungserfolg nicht allein zu gewÃ¤hrleisten (Urteil der II. Kammer des Sozialversicherungsgerichts des Kantons ZÃ¼rich vom 28. Februar 2007 in Sachen Visana c. Sozialversicherungsanstalt des Kantons ZÃ¼rich, IV-Stelle, IV.2005.01029, Erw. 1.2.4). Ob der Eingliederungserfolg dauerhaft und wesentlich sein wird, muss medizinisch prognostisch beurteilt werden (BGE 110 V 101 Erw. 2 mit Hinweis; AHI 2000 S. 299 Erw. 2b mit Hinweisen; Urteil des EidgenÃ¶ssischen Versicherungsgerichtes in Sachen IV-Stelle des Kantons ZÃ¼rich vom 7. August 2006, I 878/05, Erw. 3.1, und in Sachen X. vom 24. Juli 2003, I 29/02).</w:t>
      </w:r>
    </w:p>
    <w:p>
      <w:r>
        <w:rPr>
          <w:b/>
        </w:rPr>
        <w:t>E. 2</w:t>
      </w:r>
    </w:p>
    <w:p>
      <w:r>
        <w:t>2.1Â Â Â Â  Streitig und zu prÃ¼fen ist, ob die Kosten der im MÃ¤rz 2006 beidseitig durchgefÃ¼hrten Katarakt-Operationen von der Beschwerdegegnerin Ã¼bernommen werden mÃ¼ssen.</w:t>
      </w:r>
    </w:p>
    <w:p>
      <w:r>
        <w:t>2.2Â Â Â Â  Die IV-Stelle hÃ¤lt dafÃ¼r, dass bei der Versicherten Nebenbefunde vorliegen wÃ¼rden, welche den Eingliederungserfolg der anbegehrten Massnahme gefÃ¤hrdeten oder gar verunmÃ¶glichten. Bei diesen Nebenbefunden handle es sich um eine hohe Myopie (Kurzsichtigkeit) sowie um einen Status nach operativ behandelten NetzhautablÃ¶sungen beidseits (Urk. 2 und 8/10). Weiter macht die IV-Stelle geltend, dass die Voraussetzungen fÃ¼r die KostenÃ¼bernahme von im Ausland erbrachten Eingliederungsleistungen nach Art. 23 bis IVV nicht gegeben seien, weshalb ein Leistungsanspruch nur schon deshalb zu verneinen sei (Urk. 7).</w:t>
      </w:r>
    </w:p>
    <w:p>
      <w:r>
        <w:t>2.3Â Â Â Â  Die BeschwerdefÃ¼hrerin dagegen ist der Auffassung, es lÃ¤gen keine schwerwiegenden Nebenbefunde vor, welche den Eingliederungserfolg gefÃ¤hrdeten. Nach der Kataraktoperation betrage ihre SehschÃ¤rfe bei leichter Myopie beidseits 100 %; die im Jahr 1992 operierte beidseitige NetzhautablÃ¶sung sei bis heute ohne jede Komplikation geblieben. Eine PrÃ¤disposition fÃ¼r eine weitere NetzhautablÃ¶sung liege schliesslich auch nicht vor. Knapp einen Monat nach der Operation am zweiten Auge habe sie ihre Arbeit wieder aufgenommen und sei bis dato voll arbeitsfÃ¤hig (Urk. 1). Zur Frage, ob die Voraussetzungen fÃ¼r eine Ãbernahme der im Ausland erbrachten Eingliederungsmassnahmen erfÃ¼llt seien, macht die BeschwerdefÃ¼hrerin zum einen geltend, dass beachtliche GrÃ¼nde im Sinne von Art. 23 bis Abs. 3 IVV fÃ¼r die DurchfÃ¼hrung der medizinischen Massnahmen im Ausland bestanden hÃ¤tten. Zum anderen beruft sie sich auf das Abkommen vom 21. Juni 1999 zwischen der Schweizerischen Eidgenossenschaft einerseits und der EuropÃ¤ischen Gemeinschaft und ihren Mitgliedstaaten anderseits Ã¼ber die PersonenfreizÃ¼gigkeit (FreizÃ¼gigkeitsabkommen, FZA) und das in diesem Rahmen Ã¼bernommene Gemeinschaftsrecht, namentlich auf die Rechtsprechung des EuropÃ¤ischen Gerichtshofs (EuGH) zur Dienstleistungsfreiheit (Urk. 12 S. 2 f.).</w:t>
      </w:r>
    </w:p>
    <w:p>
      <w:r>
        <w:rPr>
          <w:b/>
        </w:rPr>
        <w:t>E. 3</w:t>
      </w:r>
    </w:p>
    <w:p>
      <w:r>
        <w:t>3.1Â Â Â Â  GemÃ¤ss Randziffer 661/861.4 des Kreisschreibens des Bundesamtes fÃ¼r Sozialversicherungen Ã¼ber die medizinischen Eingliederungsmassnahmen der Invalidenversicherung (KSME) in der ab 1. November 2005 gÃ¼ltigen Fassung bilden Kataraktoperationen eine Eingliederungsmassnahme der Invalidenversicherung. Das Grundleiden selber oder die Nebenbefunde kÃ¶nnten jedoch die Dauerhaftigkeit und Wesentlichkeit des Eingliederungserfolges entscheidend in Frage stellen. Dies kÃ¶nne unter anderem der Fall sein bei Myopie (insbesondere deren maligne Form), diabetischer Retinopathie (speziell die proliferative Form), tapetoretinaler Degeneration sowie bei Glaucoma simplex (vor allem den SpÃ¤tstadien).</w:t>
      </w:r>
    </w:p>
    <w:p>
      <w:r>
        <w:t>3.2Â Â Â Â  Im Urteil der II. Kammer des Sozialversicherungsgerichts des Kantons ZÃ¼rich vom 28. Februar 2007 in Sachen Visana gegen Sozialversicherungsanstalt des Kantons ZÃ¼rich, IV-Stelle, Prozess Nr. IV.2005.01029, wurde die im vorliegenden Fall interessierende Rechtsprechung wie folgt zusammengefasst (Erw. 4.2):</w:t>
      </w:r>
    </w:p>
    <w:p>
      <w:r>
        <w:t>Â Â Â Â Â Â Â Â  "In dem in AHI 2000 S. 299 f. verÃ¶ffentlichten Entscheid hielt das EidgenÃ¶ssische Versicherungsgericht (EVG) fest, nach der Rechtsprechung stellten die beim dortigen BeschwerdefÃ¼hrer diagnostizierte beidseitige Myopia permagna, der Status nach mehreren Netzhauteingriffen und die ausgedehnten myopen NetzhautverÃ¤nderungen zentral und peripher gravierende Nebenbefunde dar. Es sei mit einer weiteren Zunahme der myopischen VerÃ¤nderungen zu rechnen. Eine weitere Abnahme der Sehkraft kÃ¶nne auch nach den erfolgreich verlaufenen Katarakt-Operationen nicht mit hinreichenderÂ  ZuverlÃ¤ssigkeit fÃ¼r lÃ¤ngere Zeit ausgeschlossen werden. Aufgrund der Natur der myopischen Netzhauterkrankungen und der prognostischen Beurteilung des Arztes kÃ¶nne nicht von einem dauerhaften Eingliederungserfolg ausgegangen werden (AHI 2000 S. 300; vgl. auch das diesem Entscheid zu Grunde liegende Urteil des Sozialversicherungsgerichts des Kantons ZÃ¼rich vom 21. September 1999, IV.1997.00656; vgl. ebenso Urteil des EVG in Sachen IV-Stelle Basel-Stadt gegen T. vom 5. September 2002, I 757/01, Erw. 2 und 3.2). Ebenso entschied das EVG im Urteil in Sachen Bundesamt fÃ¼r Sozialversicherung gegen IV-Stelle Bern vom 29. Januar 2003, I 729/02, in welchem der beurteilende Arzt beim rechten Auge aufgrund einer 1980 durchgemachten NetzhautablÃ¶sung, der sodann entstandenen leichten Fibroplasie am Hinterpol und der hohen Myopie von 14 Dioptrien keine gute Visusprognose stellen konnte. Die Katarakt-Operation am linken Auge war bei einer ursprÃ¼nglichen Myopie von 11 Dioptrien, die sich wegen Kernsklerose innerhalb eines Jahres auf 17 Dioptrien erhÃ¶ht hatte, von der Invalidenversicherung Ã¼bernommen worden (Erw. 3.3; vgl. auch Urteil des EVG in Sachen Bundesamt fÃ¼r Sozialversicherung gegen R. vom 29. Dezember 2003, I 500/03, Erw. 4). Bejaht hat das EVG die Leistungspflicht in einem Fall, in welchem es bei hoher Myopie zu einer NetzhautablÃ¶sung gekommen war, wobei die zusÃ¤tzlich abgelÃ¶ste Macula aber ansonsten keine SchÃ¤digungen aufgewiesen hatte (Urteil des EVG in Sachen IV-Stelle des Kantons ZÃ¼rich gegen SWICA Gesundheitsorganisation vom 4. Mai 2001, I 33/99, Erw. 3b und 3d). Ebenfalls bejaht hat das hiesige Gericht die KostenÃ¼bernahme fÃ¼r eine Katarakt-Operation bei einem 50jÃ¤hrigen Lageristen, der an einem Nikotin- und Aethylabusus litt, welcher jedoch nicht als Nebenbefund qualifiziert wurde, der den Eingliederungserfolg gefÃ¤hrdet hÃ¤tte (vgl. Urteil des Sozialversicherungsgerichts des Kantons ZÃ¼rich vom 15. MÃ¤rz 2006, IV.2005.00424). Eine hohe Myopie kann damit auch nach der Rechtsprechung einen Nebenbefund darstellen, der seinerseits grundsÃ¤tzlich geeignet sein kann, die AktivitÃ¤tserwartung der versicherten Person trotz der Katarakt-Operation gegenÃ¼ber dem statistischen Durchschnitt wesentlich herabzusetzen. Zu unterscheiden ist dabei insbesondere zwischen der benignen Myopie, die nach der PubertÃ¤t nicht mehr wesentlich fortschreitet, und der malignen (progressiven) Myopie, welche je nach AusprÃ¤gungsgrad bei Netz- und Aderhautdegeneration durch Dehnung mit nachfolgender Visusreduktion verbunden sein kann (vgl. Urteil des EVG in Sachen L. vom 4. Mai 2005, I 799/04, Erw. 4.2 unter Hinweis auf Pschyrembel). FÃ¼r die prognostische Beurteilung ist in jedem Fall der medizinische Sachverhalt vor den fraglichen Operationen in seiner Gesamtheit massgebend [...]."</w:t>
      </w:r>
    </w:p>
    <w:p>
      <w:r>
        <w:rPr>
          <w:b/>
        </w:rPr>
        <w:t>E. 4</w:t>
      </w:r>
    </w:p>
    <w:p>
      <w:r>
        <w:t>4.1Â Â Â Â Â Â Â Â  PrÃ¤operativ bestand am rechten Auge eine Myopie von 8,25 Dioptrien und am linken Auge eine solche von 7,5 Dioptrien (Urk. 8/6 S. 3). Damit kann aber nicht von einer sehr hohen Myopie gesprochen werden, welche den Eingliederungserfolg ohne Hinzutreten weiterer Faktoren gefÃ¤hrden kÃ¶nnte. Hinweise, dass eine maligne Myopie vorliegen wÃ¼rde, kÃ¶nnen den Berichten der behandelnden Ãrzte nicht entnommen werden. Der EinschÃ¤tzung des Regionalen Ãrztlichen Dienstes der Invalidenversicherung (RAD), dass die vorliegende Myopie die Dauerhaftigkeit und Wesentlichkeit des Eingriffes in Frage stelle (Urk. 8/10), kann somit nicht gefolgt werden.</w:t>
      </w:r>
    </w:p>
    <w:p>
      <w:r>
        <w:t>Â Â Â Â Â Â Â Â  Ebensowenig kann dem RAD gefolgt werden, wenn er dafÃ¼r hÃ¤lt, dass der Status nach Operation von NetzhautablÃ¶sungen beidseits den Eingliederungserfolg gefÃ¤hrden kÃ¶nnte (Urk. 8/10). Aus den Berichten der behandelnden Ãrzte geht hervor, dass der operative Eingriff zur Behebung der NetzhautablÃ¶sungen im Jahr 1992 erfolgt ist. Nach der glaubhaften Darstellung der BeschwerdefÃ¼hrerin traten in der Folge keine Komplikationen auf (Urk. 1 S. 2); dies wird bestÃ¤tigt durch die Feststellungen der behandelnden Ãrzte nach der Katarakt-Operation, dass eine allseitige Netzhautanlage bestanden habe (Urk. 8/6 S. 3), dass kein Hinweis fÃ¼r einen Netzhautriss oder eine NetzhautablÃ¶sung gefunden worden sei (Urk. 8/9 S. 1) und dass die Netzhaut keine Hinweise fÃ¼r LÃ¤sionen oder sonstige VerÃ¤nderungen zeige, welche fÃ¼r eine NetzhautablÃ¶sung prÃ¤disponieren wÃ¼rden (Urk. 3/8).</w:t>
      </w:r>
    </w:p>
    <w:p>
      <w:r>
        <w:t>Â Â Â Â Â Â Â Â  Damit steht aber mit Ã¼berwiegender Wahrscheinlichkeit fest, dass - entgegen der Ansicht der Beschwerdegegnerin - keine Nebenbefunde bestanden haben, welche die Dauerhaftigkeit der anbegehrten Massnahme gefÃ¤hrdeten.</w:t>
      </w:r>
    </w:p>
    <w:p>
      <w:r>
        <w:t>4.2Â Â Â Â  Zu prÃ¼fen bleibt, ob die Invalidenversicherung die Kosten trotz DurchfÃ¼hrung der medizinischen Massnahmen im Ausland zu Ã¼bernehmen hat.</w:t>
      </w:r>
    </w:p>
    <w:p>
      <w:r>
        <w:t>4.2.1Â Â  GemÃ¤ss Art. 23 bis IVV werden im Ausland durchgefÃ¼hrte Eingliederungsmassnahmen von der Invalidenversicherung Ã¼bernommen, wenn sich deren DurchfÃ¼hrung in der Schweiz als unmÃ¶glich erweist, weil die erforderlichen Institutionen oder Fachpersonen fehlen (Abs. 1), wenn medizinische Massnahmen notfallmÃ¤ssig durchgefÃ¼hrt werden mÃ¼ssen (Abs. 2) oder wenn andere beachtliche GrÃ¼nde fÃ¼r deren DurchfÃ¼hrung im Ausland vorliegen (Abs. 3). Im letzteren Fall werden die Kosten allerdings bloss bis zu jenem Umfang vergÃ¼tet, in welchem sie auch angefallen wÃ¤ren, wenn die Leistungen in der Schweiz erbracht worden wÃ¤ren.</w:t>
      </w:r>
    </w:p>
    <w:p>
      <w:r>
        <w:t>4.2.2Â Â Â Â Â Â Â Â  Vorliegend macht die BeschwerdefÃ¼hrerin andere beachtliche GrÃ¼nde im Sinne von Art. 23 bis Abs. 3 IVV geltend. In Anbetracht der besonderen UmstÃ¤nde des vorliegenden Falles, namentlich der rapiden Verschlechterung des SehvermÃ¶gens wÃ¤hrend einer Tournee '___' im Ausland (Urk. 1 S. 3) sowie der fehlenden kurzfristigen MÃ¶glichkeit '___' in der Schweiz (Urk. 12 S. 2), ist das Vorliegen anderer beachtlicher GrÃ¼nde fÃ¼r eine DurchfÃ¼hrung der Katarakt-Operationen im Ausland entgegen der Auffassung der Beschwerdegegnerin zu bejahen.</w:t>
      </w:r>
    </w:p>
    <w:p>
      <w:r>
        <w:t>4.2.3Â Â  Bei diesem Ergebnis braucht nicht geprÃ¼ft zu werden, ob ein Anspruch auf KostenvergÃ¼tung allenfalls auch gestÃ¼tzt auf das Abkommen vom 21. Juni 1999 zwischen der Schweizerischen Eidgenossenschaft einerseits und der EuropÃ¤ischen Gemeinschaft und ihren Mitgliedstaaten anderseits Ã¼ber die PersonenfreizÃ¼gigkeit (FreizÃ¼gigkeitsabkommen, FZA) bestehen wÃ¼rde.</w:t>
      </w:r>
    </w:p>
    <w:p>
      <w:r>
        <w:t>5.Â Â Â Â Â Â  Nach dem Gesagten sind die Kosten fÃ¼r die beiden Katarakt-Operationen vom MÃ¤rz 2006 von der Beschwerdegegnerin zu Ã¼bernehmen, soweit diese auch bei einer DurchfÃ¼hrung in der Schweiz angefallen wÃ¤ren. Entsprechend ist die Beschwerde gutzuheissen.</w:t>
      </w:r>
    </w:p>
    <w:p>
      <w:r>
        <w:rPr>
          <w:b/>
        </w:rPr>
        <w:t>E. 6</w:t>
      </w:r>
    </w:p>
    <w:p>
      <w:r>
        <w:t>6.1Â Â Â Â Â Â Â Â  GestÃ¼tzt auf Art. 69 Abs. 1 bis IVG in der seit dem 1. Juli 2006 in Kraft stehenden Fassung ist das Verfahren fÃ¼r die unterliegende Partei kostenpflichtig. Die Kosten sind unabhÃ¤ngig vom Streitwert nach dem Verfahrensaufwand festzulegen und vorliegend auf Fr. 500.-- festzusetzen und der unterliegenden Beschwerdegegnerin aufzuerlegen.</w:t>
      </w:r>
    </w:p>
    <w:p>
      <w:r>
        <w:t>6.2Â Â Â Â  Die vertretene BeschwerdefÃ¼hrerin hat sodann Anspruch auf eine angemessene ProzessentschÃ¤digung (Â§ 34 des Gesetzes Ã¼ber das Sozialversicherungsgericht). Diese ist unter BerÃ¼cksichtigung des Umfangs der Beschwerdeschrift und der Replik sowie eines mittleren Schwierigkeitsgrades auf Fr. 1'900.-- (inkl. Barauslagen und Mehrwertsteuer) festzusetzen.</w:t>
      </w:r>
    </w:p>
    <w:p>
      <w:r>
        <w:t>Das Gericht erkennt:</w:t>
      </w:r>
    </w:p>
    <w:p>
      <w:r>
        <w:t>1.Â Â Â Â Â Â Â Â  In Gutheissung der Beschwerde wird die angefochtene VerfÃ¼gung vom 5. Februar 2007 aufgehoben und die Beschwerdegegnerin wird verpflichtet, die Kosten der beiden Katarakt-Operationen vom MÃ¤rz 2006 zu Ã¼bernehmen, soweit diese auch im Falle einer DurchfÃ¼hrung in der Schweiz angefallen wÃ¤ren.</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1'900.-- (inkl. Barauslagen und MWSt) zu bezahlen.</w:t>
      </w:r>
    </w:p>
    <w:p>
      <w:r>
        <w:t>4.Â Â Â Â Â Â Â Â Â Â  Zustellung gegen Empfangsschein an:</w:t>
      </w:r>
    </w:p>
    <w:p>
      <w:r>
        <w:t>- RechtsanwÃ¤ltin Yolanda Schweri</w:t>
      </w:r>
    </w:p>
    <w:p>
      <w:r>
        <w:t>- Sozialversicherungsanstalt des Kantons ZÃ¼rich, IV-Stelle</w:t>
      </w:r>
    </w:p>
    <w:p>
      <w:r>
        <w:t>- Bundesamt fÃ¼r Sozialversicherungen</w:t>
      </w:r>
    </w:p>
    <w:p>
      <w:r>
        <w:t>-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