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IV.2007.00342 vom 19. August 2008</w:t>
      </w:r>
    </w:p>
    <w:p>
      <w:r>
        <w:t>ZH Sozialversicherungsgericht, 2008-08-19, DE</w:t>
      </w:r>
    </w:p>
    <w:p>
      <w:r>
        <w:rPr>
          <w:b/>
        </w:rPr>
        <w:t xml:space="preserve">Quelle: </w:t>
      </w:r>
      <w:r>
        <w:t>https://mcp.opencaselaw.ch/entscheid/zh_sozialversicherungsgericht_IV.2007.00342</w:t>
      </w:r>
    </w:p>
    <w:p>
      <w:r>
        <w:t>FR: ZH_SOZIALVERSICHERUNGSGERICHT IV.2007.00342 du 19 août 2008</w:t>
      </w:r>
    </w:p>
    <w:p>
      <w:r>
        <w:t>IT: ZH_SOZIALVERSICHERUNGSGERICHT IV.2007.00342 del 19 agosto 2008</w:t>
      </w:r>
    </w:p>
    <w:p>
      <w:pPr>
        <w:pStyle w:val="Heading2"/>
      </w:pPr>
      <w:r>
        <w:t>Erwägungen</w:t>
      </w:r>
    </w:p>
    <w:p>
      <w:r>
        <w:rPr>
          <w:b/>
        </w:rPr>
        <w:t>E. 2</w:t>
      </w:r>
    </w:p>
    <w:p>
      <w:r>
        <w:t>2.1Â Â Â Â  Die BeschwerdefÃ¼hrerin machte im Hauptstandpunkt geltend, dass das durchgefÃ¼hrte Vorbescheidverfahren nicht den gesetzlichen Vorgaben entspreche, weil vor Erlass der angefochtenen VerfÃ¼gung mit ihr keine persÃ¶nliche Besprechung stattgefunden habe, obschon sie EinwÃ¤nde erhoben habe. Daher sei die angefochtene VerfÃ¼gung wegen Verletzung des rechtlichen GehÃ¶rs aufzuheben und die Sache zur DurchfÃ¼hrung eines korrekten Vorbescheidverfahrens an die Beschwerdegegnerin zurÃ¼ckzuweisen (Urk. 1 Ziff. 4 S. 5 f.).</w:t>
      </w:r>
    </w:p>
    <w:p>
      <w:r>
        <w:t>2.2Â Â Â Â  Die Beschwerdegegnerin stellte sich auf den Standpunkt, dass der klare Wortlaut von Art. 57a IVG keine mÃ¼ndliche ErÃ¶ffnung der Vorbescheide vorsehe. Dasselbe ergebe sich auch aus dem Verweis auf das ATSG hinsichtlich des rechtlichen GehÃ¶rs, welches nie von einer persÃ¶nlichen ErÃ¶ffnung der Entscheide ausgehe. Die ÂWiedereinfÃ¼hrungÂ des Vorbescheidverfahrens habe lediglich die Wahrung des rechtlichen GehÃ¶rs sicherstellen wollen. Auch das hiesige Gericht gehe davon aus, dass der Vorbescheid nicht vorgÃ¤ngig mÃ¼ndlich zu erÃ¶rtern sei, sondern, wenn gewÃ¼nscht, nach dessen Erlass. Ein GesprÃ¤ch habe die BeschwerdefÃ¼hrerin jedoch nicht verlangt (Urk. 7 S. 2).</w:t>
      </w:r>
    </w:p>
    <w:p>
      <w:r>
        <w:t>3.Â Â Â Â Â Â  Aus den Akten geht hervor, dass die BeschwerdefÃ¼hrerin zu keinem Zeitpunkt des Verfahrens, welches der angefochtenen VerfÃ¼gung voranging (Urk. 8/1-28), die Beschwerdegegnerin um ein persÃ¶nliches GesprÃ¤ch ersuchte. Vielmehr beschrÃ¤nkte sie ihren Einwand vom 28. September 2006 (Urk. 8/22) auf die ungenÃ¼gende rheumatologische AbklÃ¤rung und erhob diesen schriftlich. Ausserdem vermochte sie ihren Einwand insgesamt auch adÃ¤quat vorzutragen. Die BeschwerdefÃ¼hrerin ihrerseits prÃ¼fte den erhobenen Einwand und nahm dazu in der VerfÃ¼gung vom 30. Januar 2007 eingehend Stellung (Urk. 8/28 S. 2).</w:t>
      </w:r>
    </w:p>
    <w:p>
      <w:r>
        <w:t>Â Â Â Â Â Â Â Â  Nach dem eingangs Gesagten (Erw. 1.1) und unter den gegebenen UmstÃ¤nden ist eine Verletzung des rechtlichen GehÃ¶rs nicht dargetan. Auch ist nicht davon auszugehen, dass das Ziel der richtigen Sachverhaltserhebung vorliegend mittels persÃ¶nlicher AnhÃ¶rung besser verfolgt worden wÃ¤re. Offen bleiben kann, ob die BeschwerdefÃ¼hrerin - im Sinne der vom Gesetzgeber beabsichtigten ErhÃ¶hung der Akzeptanz der Entscheide - nach DurchfÃ¼hrung eines persÃ¶nlichen GesprÃ¤ches auf die Beschwerdeerhebung verzichtet hÃ¤tte.</w:t>
      </w:r>
    </w:p>
    <w:p>
      <w:r>
        <w:t>Â Â Â Â Â Â Â Â  Zusammenfassend ist festzuhalten, dass das Vorbescheidverfahren in formeller Hinsicht korrekt durchgefÃ¼hrt wurde und dass die Beschwerde in diesem Punkt unbegrÃ¼ndet ist.</w:t>
      </w:r>
    </w:p>
    <w:p>
      <w:r>
        <w:t>4.Â Â Â Â Â Â</w:t>
      </w:r>
    </w:p>
    <w:p>
      <w:r>
        <w:t>4.1Â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30. Januar 2007 erging und sich der zu den materiellen Rechtsfolgen fÃ¼hrende Sachverhalt vor diesem Zeitpunkt ereignete,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4.2Â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4.3Â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Weder fÃ¼r die Verwaltung noch fÃ¼r das Gericht besteht ein Anlass, die Diagnose "Fibromyalgie" in Frage zu stellen, auch wenn diese in der Ãrzteschaft umstritten ist.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4.4Â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Ausschlaggebend ist grundsÃ¤tzlich weder die Herkunft eines Beweismittels noch die Bezeichnung als Bericht oder Gutachten (BGE 125 V 351 E. 3a S. 352, 122 V 157 E. 1c S. 160 mit Hinweisen). Was Parteigutachten anbelangt, rechtfertigt der Umstand allein, dass eine Ã¤rztliche Stellungnahme von einer Partei eingeholt und in das Verfahren eingebracht wird, nicht Zweifel an ihrem Beweiswert (BGE 125 V 351 E. 3b S. 353 mit Hinweisen).</w:t>
      </w:r>
    </w:p>
    <w:p>
      <w:r>
        <w:rPr>
          <w:b/>
        </w:rPr>
        <w:t>E. 5</w:t>
      </w:r>
    </w:p>
    <w:p>
      <w:r>
        <w:t>5.1Â Â Â Â  Im Eventualstandpunkt machte die BeschwerdefÃ¼hrerin geltend, dass der medizinische Sachverhalt aus orthopÃ¤discher und rheumatologischer Sicht ungenÃ¼gend abgeklÃ¤rt sei. Insbesondere seien die nicht fÃ¼r die Zwecke der Beschwerdegegnerin erstatteten Arztberichte nur bedingt brauchbar. Es fehlten Berichte der behandelnden Ãrzte, und die Fachgebiete von Dr. A.___ und des RAD-Arztes Dr. Z.___ seien nicht aktenkundig (Urk. 1 Ziff. 7 S. 8 f.). Aus psychiatrischer Sicht sei aufgrund der fachÃ¤rztlichen EinschÃ¤tzung von Dr. D.___, welche mit der vertrauensÃ¤rztlichen EinschÃ¤tzung zu Handen des Krankenversicherers Ã¼bereinstimme, von einer ArbeitsunfÃ¤higkeit von 50 % auszugehen (Urk. 1 Ziff. 7 S. 9 f.).</w:t>
      </w:r>
    </w:p>
    <w:p>
      <w:r>
        <w:t>5.2Â Â Â Â  Die Beschwerdegegnerin vertrat die Auffassung, dass der medizinische Sachverhalt genÃ¼gend abgeklÃ¤rt sei. Aus den Akten gehe keine schwere psychiatrische Diagnose hervor, sondern die Situation sei aufgrund psychosozialer Probleme angespannt. Zur Fibromyalgie sei festzuhalten, dass weder ein schweres eigenstÃ¤ndiges Leiden noch ein sozialer RÃ¼ckzug vorliege, noch seien die therapeutischen Massnahmen ausgeschÃ¶pft, weshalb die gemÃ¤ss Rechtsprechung fÃ¼r das Vorliegen eines sozialversicherungsrechtlich relevanten Gesundheitsschadens erforderlichen Kriterien nicht erfÃ¼llt seien (Urk. 7 Ziff. 5 S. 2 f.).</w:t>
      </w:r>
    </w:p>
    <w:p>
      <w:r>
        <w:rPr>
          <w:b/>
        </w:rPr>
        <w:t>E. 6</w:t>
      </w:r>
    </w:p>
    <w:p>
      <w:r>
        <w:t>6.1Â Â Â Â  Am 8. Juni 2005 diagnostizierte der Vertrauensarzt des Krankenversicherers der BeschwerdefÃ¼hrerin, Dr. med. A.___, eine akute depressive Reaktion mit Somatisierung, bei vorbestehenden multiplen rezidivierenden Gelenksschmerzen links mehr als rechts und ging von einer ArbeitsunfÃ¤higkeit von 100 % aus (Urk. 8/10/8 = Urk. 8/15/7).</w:t>
      </w:r>
    </w:p>
    <w:p>
      <w:r>
        <w:t>Â Â Â Â Â Â Â Â  Die BeschwerdefÃ¼hrerin habe ausgefÃ¼hrt, dass sie vor zwei Jahren wegen Schmerzen in der linken Schulter und im Arm, welche medikamentÃ¶s und mit Physiotherapie behandelt worden seien, wÃ¤hrend drei Wochen arbeitsunfÃ¤hig gewesen sei. Am 13. Mai 2005 sei es wegen einer Kleinigkeit zu einer Abmahnung durch ihre Chefin gekommen, welche ihr auch angekÃ¼ndigt habe, dass ihr Arbeitsvertrag von einem Pensum von 85 % auf 55 % herabgesetzt statt, wie in Aussicht gestellt, auf ein volles Pensum heraufgesetzt werde. Daraufhin habe sie in der Nacht nicht schlafen kÃ¶nnen, sie habe nur noch gezittert und geweint, und auch ihre linksseitigen Schmerzen hÃ¤tten sich stark intensiviert. Am darauffolgenden Tag habe der Hausarzt sie krankgeschrieben. Seither denke sie die ganze Zeit Ã¼ber ihre Situation nach, sie sei durch das Verhalten ihrer Chefin enttÃ¤uscht und bis ins Innerste getroffen. Zurzeit leide sie an Niedergeschlagenheit, SchlafstÃ¶rungen und steten Schmerzen vom Nacken links bis ins Knie (Urk. 8/10/7).</w:t>
      </w:r>
    </w:p>
    <w:p>
      <w:r>
        <w:t>Â Â Â Â Â Â Â Â  Dr. A.___ erachtete es als mÃ¶glich, dass nach KlÃ¤rung der Situation am Arbeitsplatz eine baldige Genesung eintreten kÃ¶nnte. Die BeschwerdefÃ¼hrerin strebe dann eine VollbeschÃ¤ftigung an (Urk. 8/10/9).</w:t>
      </w:r>
    </w:p>
    <w:p>
      <w:r>
        <w:t>6.2Â Â Â Â  Mit Arztzeugnis vom 12. September 2005 zu Handen des Krankenversicherers diagnostizierte Dr. med. B.___, Praktischer Arzt, ein chronisch rezidivierendes vertebrogenes Syndrom und eine Depression und attestierte der BeschwerdefÃ¼hrerin eine ArbeitsunfÃ¤higkeit von 100 % seit 14. Mai 2005 (Urk. 8/15/15).</w:t>
      </w:r>
    </w:p>
    <w:p>
      <w:r>
        <w:t>6.3Â Â Â Â  Mit Bericht vom 12. Januar 2006 zu Handen des Krankenversicherers diagnostizierte Dr. med. C.___, FMH fÃ¼r Rheumaerkrankungen, eine Fibromyalgie am ganzen KÃ¶rper, welcher effektiv Krankheitswert zukomme (Urk. 8/15/12). Mittelfristig bleibe die BeschwerdefÃ¼hrerin auch in angepasster TÃ¤tigkeit zu 100 % arbeitsunfÃ¤hig (Urk. 8/15/13).</w:t>
      </w:r>
    </w:p>
    <w:p>
      <w:r>
        <w:t>6.4Â Â Â Â  Am 21. Februar 2006 diagnostizierte Dr. A.___ eine sich aufhellende Depression und eine Fibromyalgie mit zahlreichen Schmerzpunkten der Skelettmuskulatur (Urk. 8/15/3).</w:t>
      </w:r>
    </w:p>
    <w:p>
      <w:r>
        <w:t>Â Â Â Â Â Â Â Â  Die BeschwerdefÃ¼hrerin klage weiterhin Ã¼ber wechselhafte Schmerzen in beiden Schultern, Armen und den HÃ¤nden, vorwiegend in den Gelenken, ebenso in den HÃ¼ften, Oberschenkeln und gelegentlich im Kreuz. Eine akute SchmerzverstÃ¤rkung finde bei KÃ¤lte statt. Ihr Schlaf sei regelmÃ¤ssig gestÃ¶rt, sie quÃ¤le sich mit Fragen, wieso gerade sie und ihr Mann von Krankheiten betroffen und arbeitsunfÃ¤hig seien. Durch das RÃ¼ckenleiden ihres Mannes sei ihr Eheleben vÃ¶llig zum Erliegen gekommen, was zu zusÃ¤tzlichen Spannungen fÃ¼hre. Aufgrund der KÃ¼ndigung ihrer alten Arbeitsstelle habe sie zusÃ¤tzlich einen gewissen RÃ¼ckhalt verloren. Sie sei bereit, einer leichten Arbeit ohne wesentliche kÃ¶rperliche Belastung zu 50 % nachzugehen (Urk. 8/15/2).</w:t>
      </w:r>
    </w:p>
    <w:p>
      <w:r>
        <w:t>Â Â Â Â Â Â Â Â  Dr. A.___ fÃ¼hrte aus, dass die BeschwerdefÃ¼hrerin ihm gegenÃ¼ber der letzten Untersuchung wesentlich aufgehellt erscheine. Es bestÃ¼nden eine deutliche Schmerzempfindlichkeit der Arm- und grossen Beingelenke, einige ÂfibromyalgietypischeÂ Druckpunkte im Schulter-, Arm- und Oberschenkelbereich sowie eine noch mÃ¤ssige depressive Grundstimmung. Anzeichen fÃ¼r Selbstlimitierung oder Aggravation bestÃ¼nden eher nicht, wobei er nach wie vor von einer Somatisierung unbewusster Konflikte ausgehe; es handle sich seiner Meinung nach um eine psychosomatische Erkrankung, welche auch im Zusammenhang mit der RÃ¼ckenkrankheit des Mannes stehe.</w:t>
      </w:r>
    </w:p>
    <w:p>
      <w:r>
        <w:t>Â Â Â Â Â Â Â Â  In einer leidensangepassten, kÃ¶rperlich nur leichtestbelastenden TÃ¤tigkeit wie einer reinen KontrolltÃ¤tigkeit an einem Fliessband, eventuell auch einer TÃ¤tigkeit an einer Kasse in einem Restaurant oder in der Bekleidungsindustrie, bestehe eine ArbeitsfÃ¤higkeit. Aufgrund der schmerzbedingten EinschrÃ¤nkungen betrage diese 50 % und werde am besten in zwei BlÃ¶cken geleistet (Urk. 8/15/3-4).</w:t>
      </w:r>
    </w:p>
    <w:p>
      <w:r>
        <w:t>6.5Â Â Â Â  Mit Bericht vom 1. April 2006 diagnostizierte Dr. med. D.___, FMH Psychiatrie und Psychotherapie, eine seit Mai 2005 bestehende AnpassungsstÃ¶rung mit lÃ¤ngerer depressiver Reaktion (F 43.21) sowie eine seit Herbst 2005 bestehende Fibromyalgie (Urk. 8/3 lit. A) und verwies auf die von Dr. B.___ festgestellte volle ArbeitsunfÃ¤higkeit seit Mai 2005 (Urk. 8/3 lit. B).</w:t>
      </w:r>
    </w:p>
    <w:p>
      <w:r>
        <w:t>Â Â Â Â Â Â Â Â  Die BeschwerdefÃ¼hrerin sei nach einem Zusammenstoss mit ihrer Vorgesetzten am 19. Mai 2005 vÃ¶llig verzweifelt zu ihm gekommen. Sie habe sich zu Unrecht beschuldigt gefÃ¼hlt und habe durch den Hausarzt voll krank geschrieben werden mÃ¼ssen. Sie habe auf ein anderes Arbeitsangebot gehofft, sei dann aber entlassen worden. Im Jahre 2003 sei ihr Mann verunfallt und in Kombination mit Diskopathiebeschwerden arbeitsunfÃ¤hig geworden, eine KÃ¼ndigung sei erfolgt und seine grossen Angstprobleme und Schmerzen hÃ¤tten sich auf die Familie ausgewirkt. Eine zusÃ¤tzliche Belastung sei durch ihren eigenen Arbeitsplatzverlust entstanden. Sie selber wie auch ihr Mann befÃ¤nden sich hinsichtlich der Arbeitssituation in unlÃ¶sbarer Lage, in finanzieller Enge und weigerten sich, Hilfe beim Sozialamt zu suchen. Ihre Stimmung sei zunehmend bedrÃ¼ckt und von ExistenzÃ¤ngsten geprÃ¤gt. Angesichts der sehr verworrenen und Ã¤usserst belastenden sozialen Situation seien die Zukunftsaussichten schlecht (Urk. 8/3/2-3).</w:t>
      </w:r>
    </w:p>
    <w:p>
      <w:r>
        <w:t>6.6Â Â Â Â  Im Verlaufsbericht vom 7. September 2006 ging Dr. med. D.___ bei unverÃ¤nderter Diagnose von einem verschlechterten Gesundheitszustand aus. Der Medikamentenabusus ihres Ehemannes belaste die BeschwerdefÃ¼hrerin sehr. Sie habe inzwischen fÃ¼r einen Tag einen Arbeitsversuch in einem Hotel als ZimmermÃ¤dchen unternommen, habe wegen ihrer Kraftlosigkeit und den Schmerzen in den Armen nachher aber zu Hause bleiben mÃ¼ssen. Die Beschwerden hÃ¤tten ihren Angaben zufolge zugenommen (Urk. 8/17/1 Ziff. 1-3).</w:t>
      </w:r>
    </w:p>
    <w:p>
      <w:r>
        <w:t>Â Â Â Â Â Â Â Â  Im Beiblatt zum Verlaufsbericht fÃ¼hrte Dr. D.___ weiter aus, dass kein schweres psychiatrisches Krankheitsbild vorliege, sondern Auswirkungen einer depressiven Anlage und Belastungen einer Kindheit und Jugendzeit in einer nicht sehr einfachen Umgebung (serbisch Bosnien). Sie sei affektiv eindeutig depressiv gestimmt, klage Ã¼ber Antriebslosigkeit, SchwÃ¤chegefÃ¼hle, andauernde Schmerzen im Bereiche der ExtremitÃ¤ten, vorwiegend in den Armen. Sie erwÃ¤hne ExistenzÃ¤ngste, da sie von ihrem Ersparten lebten und ihr Mann kaum je mehr werde arbeiten kÃ¶nnen. Sie leide offensichtlich unter der momentanen Ungewissheit und Perspektivlosigkeit ihres Zustandes; sie wÃ¼rde gerne arbeiten, doch eine TÃ¤tigkeit mit sehr eingeschrÃ¤nkter Belastung sei auf dem Arbeitsmarkt kaum zu finden. Massiv zugesetzt habe ihr die sehr fragliche Entlassung an ihrer Arbeitsstelle, die sie als vollkommen ungerecht empfunden habe. In dieser Situation kÃ¶nne auch die depressive Symptomatik ihrer AnpassungsstÃ¶rung kaum in gÃ¼nstiger Weise behandelt werden; es mÃ¼sste im psychosozialen Bereiche etwas verÃ¤ndert werden (Urk. 8/17/3-4).</w:t>
      </w:r>
    </w:p>
    <w:p>
      <w:r>
        <w:t>7.Â Â Â Â Â Â</w:t>
      </w:r>
    </w:p>
    <w:p>
      <w:r>
        <w:t>7.1Â Â Â Â  Die WÃ¼rdigung der medizinischen Akten ergibt, dass die Berichte von Dr. D.___ vom 1. April und vom 7. September 2006 (Urk. 8/3, Urk. 8/17) fÃ¼r die Beantwortung der in psychischer Hinsicht gestellten Fragen umfassend sind. Die Berichte beruhen auf den erforderlichen allseitigen Untersuchungen und berÃ¼cksichtigen die von der BeschwerdefÃ¼hrerin geklagten Beschwerden. Insbesondere geben sie ausfÃ¼hrlich die von der BeschwerdefÃ¼hrerin geschilderten Schmerzen und ihr soziales Umfeld wieder. Weiter sind sie in Kenntnis der und in Auseinandersetzung mit den Vorakten erstattet, leuchten in der Darlegung der medizinischen ZusammenhÃ¤nge ein, und die vorgenommenen Schlussfolgerungen sind ausfÃ¼hrlich und nachvollziehbar begrÃ¼ndet. Die Berichte von Dr. D.___ genÃ¼gen damit den an solche gestellten Anforderungen (vgl. vorstehend Erw. 4.4) vollumfÃ¤nglich, weshalb darauf abzustellen ist.</w:t>
      </w:r>
    </w:p>
    <w:p>
      <w:r>
        <w:t>Â Â Â Â Â Â Â Â  ErgÃ¤nzend sind die Berichte von Dr. A.___ vom 8. Juni 2005 und 21. Februar 2006 (Urk. 8/10/7-9, Urk. 8/15/2-4) heranzuziehen, welche insbesondere das soziale Umfeld und die geklagten Beschwerden einlÃ¤sslich schildern. Zwar bemerkte die BeschwerdefÃ¼hrerin zutreffend, dass den Berichten die Fachrichtung von Dr. A.___ nicht zu entnehmen sei (Urk. 1 Ziff. 7 S. 9). FÃ¼r die Darstellung der vorliegend besonders interessierenden sozialen UmstÃ¤nde ist dies jedoch nicht von Belang. Unerheblich ist nach dem eingangs Gesagten (vgl. vorstehend Erw. 4.4) entgegen dem weiteren Einwand der BeschwerdefÃ¼hrerin (Urk. 1 Ziff. 7 S. 8 f.) auch, dass nicht die Beschwerdegegnerin, sondern die Krankenversicherung der BeschwerdefÃ¼hrerin den Bericht veranlasste. Dass Dr. A.___ schliesslich die BeschwerdefÃ¼hrerin in leidensangepasster TÃ¤tigkeit als zu 50 % arbeitsfÃ¤hig erachtete, wÃ¤hrend Dr. D.___ ihr eine volle ArbeitsunfÃ¤higkeit attestierte, begrÃ¼ndet keinen Widerspruch, sondern erklÃ¤rt sich durch den Umstand, dass die BeschwerdefÃ¼hrerin selber sich im Zeitpunkt der Untersuchung durch Dr. A.___ bereit erklÃ¤rte, in diesem Umfang zu arbeiten (Urk. 8/15/2). Wie zu zeigen sein wird, ist die Frage ohnehin nicht von Belang, weil selbst unter Annahme einer vollen ArbeitsunfÃ¤higkeit kein invalidisierender Gesundheitsschaden vorlÃ¤ge (vgl. nachstehend Erw. 7.2-3).</w:t>
      </w:r>
    </w:p>
    <w:p>
      <w:r>
        <w:t>Â Â Â Â Â Â Â Â  In rheumatologischer Hinsicht ist auf den Bericht von Dr. C.___ vom 12. Januar 2006 (Urk. 8/15/12-14) abzustellen. Zwar ist der Bericht kurz gefasst, wurde aber vom behandelnden Facharzt erstellt und gibt Ã¼ber die wesentlichen Fragen Auskunft. Angesichts der mit den psychiatrischen Berichten von Dr. D.___ Ã¼bereinstimmenden Diagnose einer Fibromyalgie und des Fehlens von Anhaltspunkten einer darÃ¼ber hinausgehenden rheumatologischen Erkrankung erscheint die medizinisch-rheumatologische Situation als genÃ¼gend abgeklÃ¤rt. Unerheblich ist auch hier, dass nicht die Beschwerdegegnerin, sondern der Krankenversicherer den Bericht eingeholt hatte.</w:t>
      </w:r>
    </w:p>
    <w:p>
      <w:r>
        <w:t>Â Â Â Â Â Â Â Â  Zusammenfassend ergibt sich gestÃ¼tzt auf die Berichte von Dr. D.___, Dr. C.___ und Dr. A.___, dass von den Diagnosen einer Fibromyalgie und einer AnpassungsstÃ¶rung mit lÃ¤ngerer depressiver Reaktion sowie von einer ArbeitsunfÃ¤higkeit von 100 % auszugehen ist.</w:t>
      </w:r>
    </w:p>
    <w:p>
      <w:r>
        <w:t>7.2Â Â Â Â  Was die AnpassungsstÃ¶rung mit lÃ¤ngerer depressiver Reaktion beziehungsweise die von Dr. A.___ diagnostizierte Âsich aufhellende DepressionÂ betrifft, so ist nach dem eingangs Gesagten (vgl. vorstehend Erw. 4.2) zu prÃ¼fen, ob die daraus resultierende ErwerbsunfÃ¤higkeit bei der Aufbietung allen guten Willens abgewendet werden kÃ¶nnte und ob das klinische Beschwerdebild psychiatrische Befunde umfasst, welche sich von den belastenden soziokulturellen Faktoren unterscheiden.</w:t>
      </w:r>
    </w:p>
    <w:p>
      <w:r>
        <w:t>Â Â Â Â Â Â Â Â  Dr. D.___ und Dr. A.___ beschrieben in ihren Berichten einlÃ¤sslich verschiedene - die BeschwerdefÃ¼hrerin zweifellos stark belastende - psychosoziale Faktoren, wie die KrÃ¤nkung Ã¼ber die eigene Entlassung, die krankheitsbedingte ArbeitsunfÃ¤higkeit und der Medikamentenabusus des eine Invalidenrente beziehenden Ehemannes sowie die insgesamt angespannte finanzielle Situation der Familie. Dr. A.___ hielt nach KlÃ¤rung der Arbeitsplatzsituation eine baldige Genesung fÃ¼r mÃ¶glich (vgl. vorstehend Erw. 6.1). Im Verlaufsbericht ging er von einer Somatisierung unbewusster Konflikte, einem Zusammenhang mit der RÃ¼ckenerkrankung des Ehemannes und einer noch mÃ¤ssig depressiven Grundstimmung der BeschwerdefÃ¼hrerin aus (vgl. vorstehend Erw. 6.4). Dr. D.___ nannte als Befunde eine zunehmend bedrÃ¼ckte Stimmung und ExistenzÃ¤ngste (vgl. vorstehend Erw. 6.5). Er hielt ausdrÃ¼cklich fest, dass kein schweres psychiatrisches Krankheitsbild vorliege und verwies auf den VerÃ¤nderungsbedarf im psychosozialen Bereich (vgl. vorstehend Erw. 6.6). Weitere, Ã¼ber die genannten Faktoren hinausgehende Befunde, welche das psychische Beschwerdebild zu erklÃ¤ren vermÃ¶chten, nannten sie nicht.</w:t>
      </w:r>
    </w:p>
    <w:p>
      <w:r>
        <w:t>Â Â Â Â Â Â Â Â  Unter diesen UmstÃ¤nden ist davon auszugehen, dass die attestierte ArbeitsunfÃ¤higkeit, soweit sie sich aus der diagnostizierten AnpassungsstÃ¶rung mit lÃ¤ngerer depressiver Reaktion, allenfalls aus einer Depression, herleitet, ihre hinreichende ErklÃ¤rung in psychosozialen Faktoren findet. Angesichts des Fehlens eines schweren psychiatrischen Krankheitsbildes ist auch davon auszugehen, dass die daraus resultierende ErwerbsunfÃ¤higkeit Ã¼berwindbar ist. Damit fehlt es an einem invalidisierenden Gesundheitsschaden.</w:t>
      </w:r>
    </w:p>
    <w:p>
      <w:r>
        <w:t>7.3Â Â Â Â  Was die diagnostizierte Fibromyalgie betrifft, so ist das Vorliegen zusÃ¤tzlicher UmstÃ¤nde, welche ausnahmsweise die willentliche SchmerzÃ¼berwindung unzumutbar machen, zu prÃ¼fen (vgl. vorstehend Erw. 4.3).</w:t>
      </w:r>
    </w:p>
    <w:p>
      <w:r>
        <w:t>Â Â Â Â Â Â Â Â  Eine psychische KomorbiditÃ¤t erheblicher Schwere, AusprÃ¤gung und Dauer liegt nach dem soeben Gesagten (vgl. vorstehende Erw. 7.2) nicht vor. Auch die weiteren, bei Fehlen einer psychischen KomorbiditÃ¤t zu prÃ¼fenden Faktoren sind nicht gegeben. So wurde weder eine neben der Fibromyalgie bestehende eigenstÃ¤ndige chronische kÃ¶rperliche Begleiterkrankung diagnostiziert noch liegt ein mehrjÃ¤hriger chronifizierter Krankheitsverlauf vor. Anhaltspunkte fÃ¼r einen sozialen RÃ¼ckzug bestehen nicht; im Gegenteil hat die BeschwerdefÃ¼hrerin unter anderem einen Arbeitsversuch als ZimmermÃ¤dchen in einem Hotel unternommen, erledigt unter Mithilfe ihrer Familie den Haushalt, geht nachmittags hÃ¤ufig zu Bekannten auf Besuch, und besucht einmal pro Woche die Physiotherapie und die Gymnastik der Rheumaliga (Urk. 8/17/1 Ziff. 3, Urk. 8/17/4). Schliesslich ist auch nicht davon auszugehen, dass die TherapiemÃ¶glichkeiten ausgeschÃ¶pft sind. Zwar hielt Dr. D.___ im September 2006 eine intensivere Psychotherapie als die durchgefÃ¼hrten monatlichen GesprÃ¤che nicht fÃ¼r sinnvoll (Urk. 8/17/2), doch empfahl Dr. A.___ im Februar 2006 noch eine spezifische Physiotherapie und Psychotherapie (Urk. 8/15/4). Weitere Therapien wurden soweit ersichtlich nicht durchgefÃ¼hrt, womit auch das Kriterium einer konsequent durchgefÃ¼hrten ambulanten oder stationÃ¤ren Behandlung nicht erfÃ¼llt ist.</w:t>
      </w:r>
    </w:p>
    <w:p>
      <w:r>
        <w:t>Â Â Â Â Â Â Â Â  Die GesamtwÃ¼rdigung der bei Fehlen einer psychischen KomorbiditÃ¤t zu beachtenden zusÃ¤tzlichen Kriterien fÃ¼hrt zum Schluss, dass keine Ausnahme vorliegt, in der die Voraussetzungen fÃ¼r eine zumutbare Willensanstrengung zu verneinen wÃ¤re. Somit ist vom Regelfall der zumutbaren Ãberwindbarkeit und damit vom Fehlen einer sich invalidisierend auswirkenden Fibromyalgie auszugehen.</w:t>
      </w:r>
    </w:p>
    <w:p>
      <w:r>
        <w:t>7.4Â Â Â Â  Damit muss die aufgrund der diagnostizierten Fibromyalgie und der AnpassungsstÃ¶rung mit depressiver Reaktion attestierte ArbeitsunfÃ¤higkeit sozialversicherungsrechtlich ausser Betracht bleiben.</w:t>
      </w:r>
    </w:p>
    <w:p>
      <w:r>
        <w:t>8.Â Â Â Â Â Â Â Â  Zusammenfassend ist festzuhalten, dass bei der BeschwerdefÃ¼hrerin kein invalidisierender Gesundheitsschaden vorliegt. Die Beschwerdegegnerin hat somit zu Recht angenommen, dass keine versicherungsrechtlich massgebende ErwerbsunfÃ¤higkeit vorliegt.</w:t>
      </w:r>
    </w:p>
    <w:p>
      <w:r>
        <w:t>Â Â Â Â Â Â Â Â  Der angefochtene Entscheid ist deshalb zu bestÃ¤tigen und die Beschwerde abzuweisen.</w:t>
      </w:r>
    </w:p>
    <w:p>
      <w:r>
        <w:t>9.Â Â Â Â Â Â  Da es um die Bewilligung oder Verweigerung von Versicherungsleistungen geht, ist das Verfahren kostenpflichtig. Die Gerichtskosten sind nach dem Verfahrensaufwand und unabhÃ¤ngig vom Streitwert im Rahmen von Fr. 200.-- bis Fr. 1'000.-- festzulegen (Art. 69 Abs. 1 bis IVG, in der seit dem 1. Juli 2006 in Kraft stehenden Fassung). Angesichts des Aufwands fÃ¼r das vorliegende Verfahren sind sie auf Fr. 800.-- festzulegen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