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IV.2007.00301 vom 28. März 2008</w:t>
      </w:r>
    </w:p>
    <w:p>
      <w:r>
        <w:t>ZH Sozialversicherungsgericht, 2008-03-28, DE</w:t>
      </w:r>
    </w:p>
    <w:p>
      <w:r>
        <w:rPr>
          <w:b/>
        </w:rPr>
        <w:t xml:space="preserve">Quelle: </w:t>
      </w:r>
      <w:r>
        <w:t>https://mcp.opencaselaw.ch/entscheid/zh_sozialversicherungsgericht_IV.2007.00301</w:t>
      </w:r>
    </w:p>
    <w:p>
      <w:r>
        <w:t>FR: ZH_SOZIALVERSICHERUNGSGERICHT IV.2007.00301 du 28 mars 2008</w:t>
      </w:r>
    </w:p>
    <w:p>
      <w:r>
        <w:t>IT: ZH_SOZIALVERSICHERUNGSGERICHT IV.2007.00301 del 28 marzo 2008</w:t>
      </w:r>
    </w:p>
    <w:p>
      <w:pPr>
        <w:pStyle w:val="Heading2"/>
      </w:pPr>
      <w:r>
        <w:t>Erwägungen</w:t>
      </w:r>
    </w:p>
    <w:p>
      <w:r>
        <w:rPr>
          <w:b/>
        </w:rPr>
        <w:t>E. 1</w:t>
      </w:r>
    </w:p>
    <w:p>
      <w:r>
        <w:t>1.1Â Â Â Â  Der 1964 geborene M.___ ist von Beruf Schreiner, hat drei Kinder (geboren 1984, 1986, 1992) und ist seit dem 8. Februar 2005 geschieden (Urk. 14/12, Urk. 14/14 S. 1 f., Urk. 14/25 S. 7). Der Versicherte musste sich mehrmals in stationÃ¤re psychiatrische Behandlung begeben und lebt seit dem 17. Februar 2006, unterbrochen von weiteren Psychiatrieaufenthalten, in einer betreuten Wohneinrichtung (Urk. 1, Urk. 14/21 S. 4, Urk. 14/27 S. 6 f. und S. 11). Er leidet an Alkohol- und MedikamentenabhÃ¤ngigkeit, psychischen Beschwerden und der Darmerkrankung Morbus Crohn. Ausserdem hatte er im Jahr 2000 einen Bandscheibenvorfall der LendenwirbelsÃ¤ule und es wurde ihm auf der linken Seite eine HÃ¼ftprothese eingesetzt (Urk. 3 S. 4 und S. 8., Urk. 14/21 S. 3, Urk. 14/27 S. 4 und S. 6).</w:t>
      </w:r>
    </w:p>
    <w:p>
      <w:r>
        <w:t>1.2Â Â Â Â  Am 11. Januar 2006 meldete sich der Versicherte bei der EidgenÃ¶ssischen Invalidenversicherung zum Leistungsbezug (Berufsberatung, Umschulung, Arbeitsvermittlung, Rente) an (Urk. 14/14). Die Sozialversicherungsanstalt des Kantons ZÃ¼rich, IV-Stelle (nachfolgend: IV-Stelle), klÃ¤rte in der Folge die medizinischen und erwerblichen VerhÃ¤ltnisse des Versicherten ab (Urk. 14/19-21, Urk. 14/24 S. 3-38, Urk. 14/27). Nach DurchfÃ¼hrung des Vorbescheidverfahrens (Urk. 14/30-34) wies die IV-Stelle das Leistungsbegehren mit VerfÃ¼gung vom 25. Januar 2007 ab (Urk. 2).</w:t>
      </w:r>
    </w:p>
    <w:p>
      <w:r>
        <w:t>2.Â Â Â Â Â Â  Gegen diese VerfÃ¼gung erhob der Versicherte, vertreten durch seinen Beistand Amtsvormund A.___, mit Eingabe vom 23. Februar 2007 Beschwerde und beantragte, es sei die VerfÃ¼gung vom 25. Januar 2007 aufzuheben und es seien ihm die abgelehnten invalidenversicherungsrechtlichen Leistungen zuzusprechen. Ausserdem stellte er sinngemÃ¤ss das Gesuch um unentgeltliche ProzessfÃ¼hrung (Urk. 1, Urk. 10). Die IV-Stelle beantragte in der Beschwerdeantwort vom 23. Mai 2007 die Abweisung der Beschwerde (Urk. 13). Mit VerfÃ¼gung vom 4. Juni 2007 wurde dem Versicherten in Bewilligung seines Gesuchs vom 23. Februar 2007 (Urk. 1) die unentgeltliche ProzessfÃ¼hrung gewÃ¤hrt und der Schriftenwechsel als geschlossen erklÃ¤rt (Urk. 15).</w:t>
      </w:r>
    </w:p>
    <w:p>
      <w:r>
        <w:t>Das Gericht zieht in ErwÃ¤gung:</w:t>
      </w:r>
    </w:p>
    <w:p>
      <w:r>
        <w:t>1.Â Â Â Â Â Â</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 VerfÃ¼gung am 25. Januar 2007 erging,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Eine psychisch bedingte InvaliditÃ¤t im Sinne des Gesetzes liegt nur dann vor, wenn ein psychisches Leiden mit Krankheitswert fachÃ¤rztlich ausgewiesen ist und es der betroffenen Person trotz Aufbietung allen guten Willens, die verbleibende LeistungsfÃ¤higkeit zu verwerten, wegen ihrer Beschwerden nicht zuzumuten ist, einer ErwerbstÃ¤tigkeit nachzugehen, wobei das Mass des Forderbaren weitgehend objektiv bestimmt wird (BGE 130 V 353 f. Erw. 2.2.1, 131 V 50). Krankheitswert haben psychische GesundheitsschÃ¤den grundsÃ¤tzlich nur dann, wenn sie die Arbeits- und ErwerbsfÃ¤higkeit bleibend oder Ã¼ber lÃ¤ngere Zeit einschrÃ¤nken (BGE 99 V 29 Erw. 2, Urteil des EidgenÃ¶ssischen Versicherungsgerichts vom 8. August 2006 in Sachen O., I 169/06, Erw. 2.2).</w:t>
      </w:r>
    </w:p>
    <w:p>
      <w:r>
        <w:t>Â Â Â Â Â Â Â Â  Alkoholismus (wie auch Drogensucht und MedikamentenabhÃ¤ngigkeit) begrÃ¼ndet fÃ¼r sich allein keine InvaliditÃ¤t im Sinne des Gesetzes. Vielmehr wird er invalidenversicherungsrechtlich erst relevant, wenn er eine Krankheit oder einen Unfall bewirkt hat, in deren Folge ein kÃ¶rperlicher, geistiger oder psychischer, die ErwerbsfÃ¤higkeit beeintrÃ¤chtigender Gesundheitsschaden eingetreten ist, oder wenn er selber Folge eines kÃ¶rperlichen, geistigen oder psychischen Gesundheitsschadens ist, dem Krankheitswert zukommt. Dabei ist das ganze fÃ¼r die Alkoholsucht massgebende Ursachen- und Folgespektrum in eine GesamtwÃ¼rdigung einzubeziehen, was impliziert, dass einer allfÃ¤lligen Wechselwirkung zwischen SuchtmittelabhÃ¤ngigkeit und psychischer Begleiterkrankung Rechnung zu tragen ist (Urteile des EidgenÃ¶ssischen Versicherungsgerichtes in Sachen T. vom 5. November 2002, I 758/01, Erw. 3.2, und P. vom 19. Juni 2002, I 390/01, Erw. 2b). Was die krankheitsbedingten Ursachen der Alkoholsucht betrifft, ist fÃ¼r die invalidenversicherungsrechtliche Relevanz der AbhÃ¤ngigkeit erforderlich, dass dem Alkoholismus eine ausreichend schwere und ihrer Natur nach fÃ¼r die Entwicklung einer Suchtkrankheit geeignete GesundheitsstÃ¶rung zugrunde liegt, welche zumindest eine erhebliche Teilursache der Alkoholsucht darstellt (Urteil des EidgenÃ¶ssischen Versicherungsgerichtes in Sachen M. vom 23. Oktober 2002, I 192/02, Erw. 1.2.2 mit Hinweis); es genÃ¼gt nicht, wenn es sich nur um eine ganz untergeordnete Teilursache handelt (nicht verÃ¶ffentlichtes Urteil des EidgenÃ¶ssischen Versicherungsgerichtes in Sachen B. vom 29. August 1994, I 130/93). Mit dem Erfordernis des Krankheitswerts einer allfÃ¤lligen verursachenden psychischen Krankheit wird verlangt, dass diese die Arbeits- und ErwerbsfÃ¤higkeit einschrÃ¤nkt (BGE 99 V 28 f. Erw. 2; Urteil des EidgenÃ¶ssischen Versicherungsgerichtes in Sachen M. vom 10. MÃ¤rz 2006, I 940/05, Erw. 2.2; erwÃ¤hntes Urteil I 758/01, Erw. 3.1). Wenn der erforderliche Kausalzusammenhang zwischen Alkoholsucht und krankheitswertigem psychischem Gesundheitsschaden besteht, sind fÃ¼r die Frage der noch zumutbaren ErwerbstÃ¤tigkeit die psychischen und die suchtbedingten BeeintrÃ¤chtigungen gesamthaft zu berÃ¼cksichtigen. Um diese Frage beantworten zu kÃ¶nnen, sind Verwaltung und Gericht auf mÃ¶glichst detaillierte medizinische AuskÃ¼nfte Ã¼ber die VerhÃ¤ltnisse zur Zeit der Entstehung der Alkoholsucht auf der einen und der allfÃ¤lligen psychiatrischen KomorbiditÃ¤t auf der andern Seite sowie Ã¼ber den allfÃ¤lligen ursÃ¤chlichen Zusammenhang zwischen den beiden Aspekten angewiesen (vgl. zur Bedeutung medizinischer AuskÃ¼nfte zur Bestimmung der InvaliditÃ¤t BGE 115 V 134 Erw. 2; BGE 124 V 268 Erw. 3c mit Hinweis, 99 V 28 Erw. 2; SVR 2001 IV Nr. 3 S. 7 Erw. 2b; AHI 2002 S. 30 Erw. 2a, 2001 S. 228 f. Erw. 2b mit Hinweisen; Urteil des EidgenÃ¶ssischen Versicherungsgerichtes in Sachen O. vom 8. August 2006, I 169/06, Erw. 2.2 und 4.2 mit Hinweisen).</w:t>
      </w:r>
    </w:p>
    <w:p>
      <w:r>
        <w:t>1.3Â Â Â Â  Nach Art. 4 Abs. 2 IVG gilt die InvaliditÃ¤t als eingetreten, sobald sie die fÃ¼r die BegrÃ¼ndung des Anspruches auf die jeweilige Leistung erforderliche Art und Schwere erreicht hat. Daraus ergibt sich, dass der Eintritt der InvaliditÃ¤t fÃ¼r die einzelnen Leistungen der Invalidenversicherung autonom zu bestimmen ist (so genannte leistungsspezifische InvaliditÃ¤t; BGE 112 V 275; Urteil des EidgenÃ¶ssischen Versicherungsgerichtes in Sachen S. vom 16. MÃ¤rz 2006, I 159/05, Erw. 3.2.1 mit Hinweisen). So genÃ¼gt fÃ¼r die AnspruchsbegrÃ¼ndung nach Art. 18 IVG (Arbeitsvermittlung) praxisgemÃ¤ss bereits ein relativ geringes Mass an gesundheitlich bedingten Schwierigkeiten bei der Suche einer neuen Arbeitsstelle (BGE 116 V 81 Erw. 6a), wÃ¤hrend der Anspruch auf eine Rente einen InvaliditÃ¤tsgrad von mindestens 40 % bedingt (Art. 28 Abs. 1 IVG).</w:t>
      </w:r>
    </w:p>
    <w:p>
      <w:r>
        <w:t>1.4Â Â 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 Wenn der entscheidrelevante Sachverhalt ungenÃ¼gend abgeklÃ¤rt wurde, kann das Gericht die Angelegenheit gemÃ¤ss Â§ 26 Abs. 1 des Gesetzes Ã¼ber das Sozialversicherungsgericht (GSVGer) zu neuer Entscheidung an die Vorinstanz zurÃ¼ckweisen (vgl. SVR 1995 ALV Nr. 27 S. 69).</w:t>
      </w:r>
    </w:p>
    <w:p>
      <w:r>
        <w:t>2.Â Â Â Â Â Â  Strittig und zu prÃ¼fen ist, ob beim BeschwerdefÃ¼hrer eine invalidenversicherungsrechtlich relevante GesundheitsbeeintrÃ¤chtigung vorliegt.</w:t>
      </w:r>
    </w:p>
    <w:p>
      <w:r>
        <w:t>Â Â Â Â Â Â Â Â  WÃ¤hrend die Beschwerdegegnerin im angefochtenen Entscheid davon ausging, dass die ArbeitsunfÃ¤higkeit des BeschwerdefÃ¼hrers vor allem durch dessen AbhÃ¤ngigkeitsverhalten begrÃ¼ndet sei und daher keine InvaliditÃ¤t im Sinne des Gesetzes vorliege (Urk. 2 S. 1), wurde seitens des BeschwerdefÃ¼hrers vorgebracht, dass bei ihm nicht nur eine Suchterkrankung bestehe, sondern die grundlegende Problematik eine deutliche StÃ¶rung der PersÃ¶nlichkeitsentwicklung sei. Ausserdem habe sich sein Gesundheitszustand innerhalb der vergangenen zwÃ¶lf Monate (vor der Beschwerde im Februar 2007) verschlechtert (Urk. 1).</w:t>
      </w:r>
    </w:p>
    <w:p>
      <w:r>
        <w:t>3.Â Â Â Â Â Â</w:t>
      </w:r>
    </w:p>
    <w:p>
      <w:r>
        <w:t>3.1Â Â Â Â  Es ist unstrittig (Urk. 1, Urk. 2) und gestÃ¼tzt auf die medizinischen Akten erwiesen (Urk. 3 S. 8., Urk. 14/21 S. 3, Urk. 14/27 S. 4, S. 6, S. 9 und S. 12), dass der BeschwerdefÃ¼hrer an Alkohol- und MedikamentenabhÃ¤ngigkeit leidet. Die Leistungspflicht der Beschwerdegegnerin hÃ¤ngt zunÃ¤chst davon ab, ob die Alkohol- und/oder MedikamentenabhÃ¤ngigkeit im Sinne der dargelegten Rechtsprechung (vgl. ErwÃ¤gung 1.2 hiervor) Folge einer vorbestehenden gesundheitlichen BeeintrÃ¤chtigung mit Krankheitswert ist oder die SuchtmittelabhÃ¤ngigkeit zu einer solchen gefÃ¼hrt hat oder ob ohne kausale VerknÃ¼pfung mit der Suchtproblematik eine GesundheitsstÃ¶rung mit invalidenversicherungsrechtlich relevanter Auswirkung auf die Arbeits- und ErwerbsfÃ¤higkeit besteht.</w:t>
      </w:r>
    </w:p>
    <w:p>
      <w:r>
        <w:t>3.2Â Â Â Â</w:t>
      </w:r>
    </w:p>
    <w:p>
      <w:r>
        <w:t>3.2.1Â Â  Im psychiatrischen Gutachten vom 19. April 2005 (Urk. 3) zuhanden der Staatsanwaltschaft Z.___ im Rahmen eines Strafverfahrens wegen Fahrens in angetrunkenem Zustand diagnostizierten die Ãrzte der B.___ (nachfolgend: C.___) eine AlkoholabhÃ¤ngigkeit mit episodischem Substanzgebrauch (ICD-10 F10.26; Â ICD = International Classification of Diseases [internationale Klassifikation der Krankheiten]). Deren Entwicklung und Ausmass wÃ¼rden auf den PersÃ¶nlichkeitszÃ¼gen des BeschwerdefÃ¼hrers mit abhÃ¤ngigen und selbstunsicheren sowie emotional instabilen Anteilen (letztere mit wiederholtem Impulskontrollverlust und Fremdbedrohung sowie Selbstverletzung im alkoholisiertem Zustand) beruhen. Das Ausmass und die in nÃ¼chternem Zustand erhaltene Selbstkontrolle wÃ¼rden jedoch nicht rechtfertigen, von einer PersÃ¶nlichkeitsstÃ¶rung im Sinne des ICD-10 zu sprechen. Eine (damals) vorgesehene stationÃ¤re Behandlung in der Klinik D.___ sei psychiatrisch sinnvoll. Denn es liege beim BeschwerdefÃ¼hrer nicht ÂnurÂ eine Suchterkrankung vor, sondern die grundlegende Problematik sei eine deutliche StÃ¶rung der PersÃ¶nlichkeitsentwicklung. Wenn er durch therapeutische UnterstÃ¼tzung zu mehr persÃ¶nlicher StabilitÃ¤t und UnabhÃ¤ngigkeit finde, sinke damit das Risiko, in Selbstzweifel und depressive Stimmung und den daraus folgenden kompensatorischen Alkoholkonsum abzustÃ¼rzen, deutlich. Der BeschwerdefÃ¼hrer sehe sein Alkoholproblem im Zusammenhang mitÂ  den Krisen durch den Konkurs der vÃ¤terlichen Schreinerei im Jahr 1992, wo er als Juniorchef gearbeitet habe, den Tod seines Vaters im Jahr 1995, den darauf folgenden verschiedenen somatischen Erkrankungen und zuletzt mit der Scheidung. Auffallend sei jedoch, dass es bereits vorher im Jahr 1990 zweimal zur Verurteilung im Rahmen von mit Alkohol verbundenen Delikten gekommen sei (Urk. 3 S. 7 ff.). Der Morbus Crohn sei nicht aktiv, weshalb der BeschwerdefÃ¼hrer derzeit kein Cortison einnehme. Nach mehr als 20 Jahren auf dem Bau Ã¤ussere er wÃ¶rtlich ÂBeschwerden im ganzen KÃ¶rperÂ, aber eine akute kÃ¶rperliche Erkrankung bestehe laut seinen Angaben nicht (Urk. 3 S. 6 f.).Â</w:t>
      </w:r>
    </w:p>
    <w:p>
      <w:r>
        <w:t>3.2.2Â Â  Auch das Psychiatriezentrum E.___ diagnostizierte gemÃ¤ss den Berichten vom 1. Februar (Urk. 14/21 S. 3) und 6. Juli 2006 (Urk. 14/27 S. 6) ein AlkoholabhÃ¤ngigkeitssyndrom, allerdings mit dem Zusatz ÂgegenwÃ¤rtig abstinent in geschÃ¼tzter UmgebungÂ (ICD-10 F10.21), bestehend seit 2003. Ausserdem wurden ebenfalls mit Auswirkung auf die ArbeitsfÃ¤higkeit der Verdacht auf rezidivierende depressive StÃ¶rungen, gegenwÃ¤rtig leichte Episode (ICD-10 F33.0), sowie im Bericht vom 1. Februar 2006 vorbefundlich StÃ¶rungen durch Benzodiazepine, AbhÃ¤ngigkeitssyndrom, gegenwÃ¤rtig abstinent (ICD-10 F10.21), und im Bericht vom 6. Juli 2006 die Diagnose Probleme in Verbindung mit sozialer Umgebung, alleine lebend (ICD-10 Z60.2), aufgefÃ¼hrt. In somatischer Hinsicht wurden der Morbus Crohn (ohne intestinale Manifestation) und der Status nach HÃ¼ft-Operation links im Jahr 2000 je ohne Auswirkung auf die ArbeitsfÃ¤higkeit genannt (Urk. 14/21 S. 3, Urk. 14/27 S. 6). Der BeschwerdefÃ¼hrer habe in den letzten zwei Jahren nicht mehr gearbeitet, was das Suchtverhalten verstÃ¤rkt habe. Er habe narzisstische ZÃ¼ge, sei selbstunsicher und entwickle zunehmend Ãngste, in der Welt ausserhalb der Klinik nicht mehr bestehen zu kÃ¶nnen (Urk. 14/21 S. 4). Er sei seit der Untersuchung vom 1. November 2005 bis auf weiteres im angestammten Beruf als Schreiner zu 100 % arbeitsunfÃ¤hig (Urk. 14/21 S. 3). Er sei von der betreuten Wohneinrichtung in F.___ gekommen, wo er seit dem 17. Februar 2006 gelebt habe. Er habe zu 50 % in der Schreinerei gearbeitet. Am 20. Mai 2006 sei er rÃ¼ckfÃ¤llig auf Alkohol geworden und sei am 29. Mai 2006 zum dritten stationÃ¤ren Aufenthalt in das Psychiatriezentrum E.___ eingetreten (Urk. 14/27 S. 6 f.).</w:t>
      </w:r>
    </w:p>
    <w:p>
      <w:r>
        <w:t>3.2.3Â Â  Dem Austrittsbericht des Psychiatrie-Zentrums G.___ vom 13. Juli 2006, der Ã¼ber die 6. Hospitalisation des BeschwerdefÃ¼hrers vom 13. Juni bis 12. Juli 2006 berichtete, sind die Diagnosen eines AlkoholabhÃ¤ngigkeitssyndroms, gegenwÃ¤rtiger Substanzgebrauch (ICD-10 F11.24), einer BenzodiazepinabhÃ¤ngigkeit, gegenwÃ¤rtig abstinent in beschÃ¼tzender Umgebung (ICD-10 F13.21), und einer leichten depressiven Episode ohne somatisches Syndrom (ICD-10 F33.0) zu entnehmen. Grund fÃ¼r den Alkoholkonsum in der letzten Zeit seien multiple psychosoziale Belastungen gewesen. Die ArbeitsfÃ¤higkeit betrage 100 % (Urk. 14/27 S. 11-13).</w:t>
      </w:r>
    </w:p>
    <w:p>
      <w:r>
        <w:t>Â Â Â Â Â Â Â Â  Nach dem Austritt des BeschwerdefÃ¼hrers aus dem Psychiatrie-Zentrum G.___ nach der 7. Hospitalisation vom 28. Juli bis 12. August 2006 wurden im Austrittsbericht vom 14. August 2006 die leichte depressive Episode nicht mehr, aber zusÃ¤tzlich zu den Diagnosen der Alkohol- und BenzodiazepinabhÃ¤ngigkeit (ICD-10 F10.21 und F13.2) die somatischen Leiden (Morbus Crohn, Status nach HÃ¼ft-Totalendoprothese) erwÃ¤hnt. Beim Eintritt habe der den BeschwerdefÃ¼hrer begleitende Betreuer aber berichtet, dass dieser in letzter Zeit emotional sehr auffÃ¤llig, teilweise aggressiv gewesen sei und Suizidgedanken geÃ¤ussert habe. Der neuerliche AlkoholrÃ¼ckfall sei durch multiple psychosoziale Probleme ausgelÃ¶st worden. Die AlkoholabhÃ¤ngigkeit sei Ausdruck einer neurotischen Fehlentwicklung (Urk. 14/27 S. 8-10).</w:t>
      </w:r>
    </w:p>
    <w:p>
      <w:r>
        <w:t>3.2.4Â Â  Dr. med. H.___, Facharzt fÃ¼r Psychiatrie und Psychotherapie, der den BeschwerdefÃ¼hrer als Heimpsychiater in der Wohneinrichtung in F.___ betreut hat, stellte im Bericht vom 7. September 2006 schliesslich fest, der BeschwerdefÃ¼hrer leide wahrscheinlich seit seiner frÃ¼hen Erwachsenenzeit an einer tiefgreifenden StÃ¶rung auf der PersÃ¶nlichkeitsebene. Diese psychische StÃ¶rung mit Krankheitswert habe in der Vergangenheit zu wiederholten depressiven Episoden mit suizidaler Tendenz gefÃ¼hrt. Daneben habe sich eine kombinierte Alkohol- und MedikamentenabhÃ¤ngigkeit im Sinne einer missglÃ¼ckten BewÃ¤ltigungsstrategie entwickelt. Seit mindestens 2003 sei er ohne Arbeit und im Rahmen der Scheidung im Jahr 2004 habe sich der Gesundheitszustand verschlechtert. Mit Auswirkung auf die ArbeitsfÃ¤higkeit stellte Dr. H.___ die Diagnosen einer rezidivierenden depressiven StÃ¶rung bei schwerer kombinierter PersÃ¶nlichkeitsstÃ¶rung mit narzisstischen und dependenten ZÃ¼gen, einer AlkoholabhÃ¤ngigkeit, derzeit abstinent in beschÃ¼tzter Wohnsituation, und eines Morbus Crohn. Es sei anzunehmen, dass die ArbeitsfÃ¤higkeit des BeschwerdefÃ¼hrers seit 2004 deutlich eingeschrÃ¤nkt oder gar als aufgehoben betrachtet werden mÃ¼sse. Derzeit und - da die begonnene berufliche Wiedereingliederung wegen eines notwendigen Klinikaufenthaltes habe abgebrochen werden mÃ¼sse - eher auch auf lÃ¤ngere Sicht sei die ArbeitsfÃ¤higkeit zu 100 % eingeschrÃ¤nkt. Aufgrund der wiederholten Verschlechterung des psychischen Gesundheitszustandes sehe er derzeit keinen Sinn darin, mit beruflichen Massnahmen zu beginnen (Urk. 14/27 S. 3-5).</w:t>
      </w:r>
    </w:p>
    <w:p>
      <w:r>
        <w:t>3.3Â Â Â Â</w:t>
      </w:r>
    </w:p>
    <w:p>
      <w:r>
        <w:t>3.3.1Â Â  Die Beschwerdegegnerin stÃ¼tzte sich bei ihrem leistungsabweisenden Entscheid auf die Stellungnahme von Dr. med. I.___ des Regionalen Ãrztlichen Dienstes (nachfolgend: RAD) vom 7. November 2006 (Urk. 14/28 S. 2 f.). Der RAD kam nach Einsicht in die Akten zum Schluss, dass aufgrund der medizinischen Berichterstattung und Informationen keine Hinweise und Befunde erkennbar seien, die auf einen dauerinvalidisierenden Charakter von mÃ¶glichen gesundheitlichen BeeintrÃ¤chtigungen hinweisen wÃ¼rden (Urk. 12/38).</w:t>
      </w:r>
    </w:p>
    <w:p>
      <w:r>
        <w:t>3.3.2Â Â Â Â Â Â Â Â  Entgegen der Ansicht des RAD und der Beschwerdegegnerin kann anhand der medizinischen Aktenlage eine invalidenversicherungsrechtlich relevante GesundheitsbeeintrÃ¤chtigung insbesondere auch als Ursache oder Folge der AlkoholabhÃ¤ngigkeit nicht ohne Weiteres ausgeschlossen werden.</w:t>
      </w:r>
    </w:p>
    <w:p>
      <w:r>
        <w:t>Â Â Â Â Â Â Â Â  Die Gutachter der C.___ und der Psychiater Dr. H.___ sowie die Ãrzte des Psychiatrie-Zentrums G.___ sind sich darin einig, dass die der Suchterkrankung zugrundeliegende Problematik eine StÃ¶rung der PersÃ¶nlichkeitsentwicklung (Urk. 3 S. 8 f., Urk. 14/27 S. 3 f.) respektive Ausdruck einer neurotischen Fehlentwicklung ist (Urk. 14/27 S. 10). Auch die Berichte des Psychiatriezentrums E.___ sprechen nicht gegen das Vorliegen einer eigenstÃ¤ndigen psychischen StÃ¶rung, wenn beim BeschwerdefÃ¼hrer narzisstische ZÃ¼ge, Selbstunsicherheit und die Entwicklung zunehmender Ãngste sowie der Verdacht auf eine rezidivierende depressive StÃ¶rung (ICD-10 F33.0) festgestellt wurden (Urk. 14/21 S. 3 f., Urk. 14/27 S. 6). Uneinigkeit und Unklarheit besteht jedoch darÃ¼ber, ob diese psychische StÃ¶rung einer psychischen GesundheitsschÃ¤digung entspricht, die einer prÃ¤zisen fachmedizinischen psychiatrischen Diagnose gestÃ¼tzt auf ein anerkanntes Klassifikationssystem zugeordnet werden kann (vgl. zu diesem Erfordernis: BGE 130 V 396 Erw. 5.3 und 6), und ob sie (auch ohne AlkoholabhÃ¤ngigkeit) die Arbeits- und ErwerbsfÃ¤higkeit zu beeintrÃ¤chtigen vermag.</w:t>
      </w:r>
    </w:p>
    <w:p>
      <w:r>
        <w:t>Â Â Â Â Â Â Â Â  Die Ansicht der Gutachter der C.___, das Ausmass und die in nÃ¼chternem Zustand erhaltene Selbstkontrolle wÃ¼rden die Klassifizierung der PersÃ¶nlichkeitsstÃ¶rung im Sinne des ICD-10-Codes nicht rechtfertigen (Urk. 3 S. 8), steht im Widerspruch zu den ebenfalls nachvollziehbaren AusfÃ¼hrungen von Dr. H.___, welcher der psychischen StÃ¶rung Krankheitswert zumisst und die Suchtproblematik als missglÃ¼ckte BewÃ¤ltigungsstrategie der vorliegenden psychischen StÃ¶rung beurteilt (Urk. 14/27 S. 3 f.). Zwar ordnet auch Dr. H.___ seine Diagnose einer rezidivierenden depressiven StÃ¶rung bei schwerer kombinierter PersÃ¶nlichkeitsstÃ¶rung mit narzisstischen und dependenten ZÃ¼gen nicht explizit einer Klassifikationskategorie zu. Jedoch lassen sich diese Diagnosen zumindest dem Wortlaut nach unter die Kategorien ICD-10 F33 und F60 einordnen. Dass Dr. H.___ diese Einordnung unterlassen hat, vermag aufgrund seiner Ã¼brigen Angaben nicht auszuschliessen, dass eine solche aus psychiatrischer Sicht angezeigt ist.</w:t>
      </w:r>
    </w:p>
    <w:p>
      <w:r>
        <w:t>Â Â Â Â Â Â Â Â  Zudem ist zu berÃ¼cksichtigen, dass seit dem Gutachten der C.___ vom 19. April 2005 bis zum Bericht von Dr. H.___ vom 7. September 2006 rund eineindrittel Jahre vergangen sind. In dieser Zeit kam es gemÃ¤ss Bericht von Dr. H.___ zu wiederholten depressiven Episoden mit suizidaler Tendenz (Urk. 14/27 S. 4). In den Akten wurde erstmals im Austrittsbericht des Psychiatrie-Zentrums G.___ von Anfang 2005, welcher im C.___-Gutachten erwÃ¤hnt ist, eine depressive StÃ¶rung im Sinne einer mittelschweren depressiven Episode bei psychosozialer Belastung (ICD-10 F 32.10) erwÃ¤hnt (Urk. 3 S. 3). Der daraufhin vom Psychiatriezentrum E.___ in den Berichten vom 1. Februar und 6. Juli 2006 formulierte Verdacht auf rezidivierende depressive StÃ¶rungen gemÃ¤ss ICD-10 F33.0 (Urk. 14/21 S. 3, Urk. 14/27 S. 6) wurde im Bericht des Psychiatrie-Zentrums G.___ vom 13. Juli 2006 schliesslich als leichte depressive Episode ohne somatisches Syndrom gemÃ¤ss ICD-10 F33.0 klassifiziert (Urk. 14/27 S. 12), welche Kategorie einer rezidivierenden depressiven Episode und somit einer lÃ¤nger dauernden StÃ¶rung entspricht (vgl. Urteil des Bundesgerichts vom 26. Januar 2007 in Sachen A., I 510/06, Erw. 6.3). Dr. H.___ sprach im Bericht vom 7. September 2006 schliesslich ebenfalls von einer rezidivierenden depressiven StÃ¶rung nach wiederholten Verschlechterungen des psychischen Gesundheitszustandes (Urk. 14/27 S. 4 f.). Im C.___-Gutachten wurde eine solche Diagnose dagegen (noch) nicht gestellt. Auch setzten sich die Gutachter nicht mit der vom Psychiatrie-Zentrum G.___ damals noch als vorÃ¼bergehende Episode gemÃ¤ss ICD-10 F32 bezeichneten mittelschweren psychischen StÃ¶rung (Urk. 3 S. 3) auseinander und Ã¤usserten sich - entsprechend dem strafverfahrensrechtlichen Zweck des Gutachtens - nicht zur ArbeitsfÃ¤higkeit. Vor diesem Hintergrund ist nicht auszuschliessen, dass die depressive StÃ¶rung gegebenenfalls zusammen mit der PersÃ¶nlichkeitsstÃ¶rung eine einschrÃ¤nkende Auswirkung auf die ArbeitsfÃ¤higkeit des BeschwerdefÃ¼hrers hat respektive unabhÃ¤ngig von der Suchtproblematik einen invalidisierenden Gesundheitsschaden darstellt, der zumindest im Verlaufe der Zeit ein anspruchserhebliches Ausmass erreicht hat. Dabei ist zu bedenken, dass nicht fÃ¼r alle Leistungsarten ein bestimmter InvaliditÃ¤tsgrad vorausgesetzt ist (vgl. etwa die Arbeitsvermittlung BGE 116 V 81 Erw. 6a; AHI 2000 S. 70 Erw. 1a; Urteil des EidgenÃ¶ssischen Versicherungsgerichts vom 8. August 2006 in Sachen O., I 169/06, Erw. 4.5).</w:t>
      </w:r>
    </w:p>
    <w:p>
      <w:r>
        <w:t>3.4Â Â Â Â Â Â Â Â  Angesichts der widersprÃ¼chlichen und unklaren Sachlage sind ergÃ¤nzende medizinische AbklÃ¤rungen unumgÃ¤nglich. Sie werden insbesondere genauer Ã¼ber die Entstehung der Alkohol- und Medikamentensucht, der PersÃ¶nlichkeitsstÃ¶rung sowie der depressiven StÃ¶rung und Ã¼ber die Frage des Kausalzusammenhangs zwischen der Alkohol- und Medikamentensucht einerseits und einer gegebenenfalls psychiatrisch ausgewiesenen und klassifizierten KomorbiditÃ¤t andererseits Aufschluss zu geben haben. Auch gilt es, die Frage der ArbeitsfÃ¤higkeit im angestammten Beruf und in einer leidensangepassten TÃ¤tigkeit Ã¼ber den ganzen relevanten Zeitraum zum Einen unter MitberÃ¼cksichtigung zum Anderen unter Ausserachtlassung der Suchtproblematik abzuklÃ¤ren. Relevant ist des Weiteren, ob der BeschwerdefÃ¼hrer die daraus resultierenden EinschrÃ¤nkungen der ErwerbsfÃ¤higkeit bei Aufbietung allen guten Willens, die verbleibende LeistungsfÃ¤higkeit zu verwerten, abwenden kÃ¶nnte (vgl. BGE 131 V 50 Erw. 1.2). Die angefochtene VerfÃ¼gung vom 25. Januar 2007 ist somit aufzuheben, und die Sache an die Beschwerdegegnerin zurÃ¼ckzuweisen, damit diese die erforderlichen AbklÃ¤rungen im Sinne der ErwÃ¤gungen durchfÃ¼hre und anschliessend Ã¼ber die LeistungsansprÃ¼che des BeschwerdefÃ¼hrers neu verfÃ¼ge.</w:t>
      </w:r>
    </w:p>
    <w:p>
      <w:r>
        <w:t>4.Â Â Â Â Â Â  Nach stÃ¤ndiger Rechtsprechung gilt die RÃ¼ckweisung der Sache an die Verwaltung zu weiterer AbklÃ¤rung und neuem Entscheid als vollstÃ¤ndiges Obsiegen (vgl. ZAK 1987 S. 268 f. Erw. 5 mit Hinweisen). Da der Streitgegenstand die Bewilligung oder Verweigerung von Versicherungsleistungen betrifft, ist das Verfahren kostenpflichtig. Die Gerichtskosten sind nach dem Verfahrensaufwand und unabhÃ¤ngig vom Streitwert festzulegen (Art. 69 Abs. 1 bis IVG in der seit dem 1. Juli 2006 in Kraft stehenden Fassung), ermessensweise auf Fr. 700.- anzusetzen und entsprechend dem Ausgang des Verfahrens der Beschwerdegegnerin aufzuerlegen. Eine ProzessentschÃ¤digung entfÃ¤llt, da praxisgemÃ¤ss eine durch die Amtsvormundschaft vertretene obsiegende Partei keinen Anspruch auf ParteientschÃ¤digung hat.</w:t>
      </w:r>
    </w:p>
    <w:p>
      <w:r>
        <w:t>Das Gericht erkennt:</w:t>
      </w:r>
    </w:p>
    <w:p>
      <w:r>
        <w:t>1.Â Â Â Â Â Â Â Â  Die Beschwerde wird in dem Sinne gutgeheissen, dass die angefochtene VerfÃ¼gung vom 25. Januar 2007 aufgehoben und die Sache an die Sozialversicherungsanstalt des Kantons ZÃ¼rich, IV-Stelle, zurÃ¼ckgewiesen wird, damit diese, nach erfolgter AbklÃ¤rung im Sinne der ErwÃ¤gungen, neu Ã¼ber den Leistungsanspruch des BeschwerdefÃ¼hrers verfÃ¼ge.</w:t>
      </w:r>
    </w:p>
    <w:p>
      <w:r>
        <w:t>2.Â Â Â Â Â Â Â Â  Die Gerichtskosten von Fr. 700.- werden der Beschwerdegegnerin auferlegt. Rechnung und Einzahlungsschein werden der Kostenpflichtigen nach Eintritt der Rechtskraft zugestellt.</w:t>
      </w:r>
    </w:p>
    <w:p>
      <w:r>
        <w:t>3.Â Â Â Â Â Â Â Â  Es wird keine ProzessentschÃ¤digung zugesprochen.</w:t>
      </w:r>
    </w:p>
    <w:p>
      <w:r>
        <w:t>4.Â Â Â Â Â Â Â Â Â Â  Zustellung gegen Empfangsschein an:</w:t>
      </w:r>
    </w:p>
    <w:p>
      <w:r>
        <w:t>-Â Â Â Â Â Â Â  Amtsvormund A.___</w:t>
      </w:r>
    </w:p>
    <w:p>
      <w:r>
        <w:t>-Â Â Â Â Â Â Â  Sozialversicherungsanstalt des Kantons ZÃ¼rich, IV-Stelle</w:t>
      </w:r>
    </w:p>
    <w:p>
      <w:r>
        <w:t>-Â Â Â Â Â Â Â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