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IV.2007.00295 vom 17. März 2009</w:t>
      </w:r>
    </w:p>
    <w:p>
      <w:r>
        <w:t>ZH Sozialversicherungsgericht, 2009-03-17, DE</w:t>
      </w:r>
    </w:p>
    <w:p>
      <w:r>
        <w:rPr>
          <w:b/>
        </w:rPr>
        <w:t xml:space="preserve">Quelle: </w:t>
      </w:r>
      <w:r>
        <w:t>https://mcp.opencaselaw.ch/entscheid/zh_sozialversicherungsgericht_IV.2007.00295</w:t>
      </w:r>
    </w:p>
    <w:p>
      <w:r>
        <w:t>FR: ZH_SOZIALVERSICHERUNGSGERICHT IV.2007.00295 du 17 mars 2009</w:t>
      </w:r>
    </w:p>
    <w:p>
      <w:r>
        <w:t>IT: ZH_SOZIALVERSICHERUNGSGERICHT IV.2007.00295 del 17 marzo 2009</w:t>
      </w:r>
    </w:p>
    <w:p>
      <w:pPr>
        <w:pStyle w:val="Heading2"/>
      </w:pPr>
      <w:r>
        <w:t>Erwägungen</w:t>
      </w:r>
    </w:p>
    <w:p>
      <w:r>
        <w:rPr>
          <w:b/>
        </w:rPr>
        <w:t>E. 2</w:t>
      </w:r>
    </w:p>
    <w:p>
      <w:r>
        <w:t>2.1Â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[in Kraft seit 1. Januar 2004, 4. IVG-Revision]) Gesundheit verursachte und nach zumutbarer Behandlung und Eingliederung verbleibende ganze oder teilweise Verlust der ErwerbsmÃ¶glichkeiten auf dem in Betracht kommenden ausgeglichenen Arbeitsmarkt (Art. 7 ATSG).</w:t>
      </w:r>
    </w:p>
    <w:p>
      <w:r>
        <w:t>2.2Â Â Â Â  GemÃ¤ss Art. 28 Abs. 1 IVG (in der bis zum 31. Dezember 2003 gÃ¼ltig gewesenen Fassung) haben Versicherte Anspruch auf eine ganze Rente, wenn sie mindestens zu 66 2/3 Prozent, auf eine halbe Rente, wenn sie mindestens zu 50 Prozent, oder auf eine Viertelsrente, wenn sie mindestens zu 40 Prozent invalid sind. In HÃ¤rtefÃ¤llen besteht gemÃ¤ss Art. 28 Abs. 1bis IVG bereits bei einem InvaliditÃ¤tsgrad von mindestens 40 Prozent Anspruch auf eine halbe Rente.</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2.3Â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2.4Â Â Â Â  Wurde eine Rente oder eine HilflosenentschÃ¤digung wegen eines zu geringen InvaliditÃ¤tsgrades oder wegen fehlender Hilflosigkeit verweigert, so wird nach Art. 87 Abs. 4 IVV eine neue Anmeldung nur geprÃ¼ft, wenn die Voraussetzungen gemÃ¤ss Abs. 3 dieser Bestimmung erfÃ¼llt sind. Danach ist im Revisionsgesuch glaubhaft zu machen, dass sich der Grad der InvaliditÃ¤t oder der Hilflosigkeit (seit 1. MÃ¤rz 2004: oder die HÃ¶he des invaliditÃ¤tsbedingten Betreuungsaufwandes)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17 Abs. 1 ATSG vorzugehen (vgl. dazu BGE 130 V 71; AHI 1999 S. 84 Erw. 1b mit Hinweisen; vgl. auch AHI 2000 S. 309 Erw. 1b mit Hinweisen).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75 Erw. 3.2.2 und 3.2.3, 117 V 198 Erw. 3a, 109 V 115 Erw. 2b).</w:t>
      </w:r>
    </w:p>
    <w:p>
      <w:r>
        <w:t>2.5Â Â Â Â  Nach Art. 41 IVG (seit 1. Januar 2003: Art. 17 ATSG) sind laufende Renten fÃ¼r die Zukunft zu erhÃ¶hen, herabzusetzen oder aufzuheben, wenn sich der InvaliditÃ¤tsgrad in einer fÃ¼r den Anspruch erheblichen Weise Ã¤ndert. Anlass zur Rentenrevision gibt jede wesentliche Ãnderung in den tatsÃ¤chlichen VerhÃ¤ltnissen, die geeignet ist, den InvaliditÃ¤tsgrad und damit den Rentenanspruch zu beeinflussen. Ob eine solche Ãnderung eingetreten ist, beurteilt sich durch Vergleich des Sachverhaltes, wie er im Zeitpunkt der ursprÃ¼nglichen RentenverfÃ¼gung bestanden hat, mit demjenigen zur Zeit der streitigen RevisionsverfÃ¼gung (seit 1. Januar 2003: respektive des Einspracheentscheides; BGE 105 V 29). Ob eine solche Ãnderung eingetreten ist, beurteilt sich durch Vergleich des Sachverhaltes, wie er im Zeitpunkt der letzten, der versicherten Person erÃ¶ffneten rechtskrÃ¤ftigen VerfÃ¼gung vorlag,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(BGE 133 V 108 Erw. 5.4). Dabei stellt die bloss unterschiedliche Beurteilung der Auswirkungen eines im Wesentlichen unverÃ¤ndert gebliebenen Gesundheitszustandes auf die ArbeitsfÃ¤higkeit fÃ¼r sich allein genommen keinen Revisionsgrund im Sinne von Art. 17 Abs. 1 ATSG dar (BGE 112 V 372 Erw. 2b mit Hinweisen; SVR 1996 IV Nr. 70 S. 204 Erw. 3a; Urteil 9C_562/2000 vom 3. November 2008, Erw. 2.1 mit Hinweis).Â Â Â Â Â</w:t>
      </w:r>
    </w:p>
    <w:p>
      <w:r>
        <w:t>Â Â Â Â Â Â Â Â  Fehlen die in Art 41 IVG (seit 1. Januar 2003: Art. 17 ATSG) genannten Voraussetzungen, so kann die RentenverfÃ¼gung lediglich nach den fÃ¼r die WiedererwÃ¤gung rechtskrÃ¤ftiger VerwaltungsverfÃ¼gungen geltenden Regeln abgeÃ¤ndert werden. Danach ist die Verwaltung befugt, auf eine formell rechtskrÃ¤ftige VerfÃ¼gung, welche nicht Gegenstand materieller richterlicher Beurteilung gebildet haben, zurÃ¼ckzukommen, wenn sich diese als zweifellos unrichtig erweist und ihre Berichtigung von erheblicher Bedeutung ist (seit 1. Januar 2003: Art. 53 Abs. 2 ATSG). Sie ist verpflichtet, darauf zurÃ¼ckzukommen, wenn neue Tatsachen oder neue Beweismittel entdeckt werden, die geeignet sind, zu einer andern rechtlichen Beurteilung zu fÃ¼hren (BGE 110 V 178 Erw.2a, 292 Erw. 1 mit Hinweisen).</w:t>
      </w:r>
    </w:p>
    <w:p>
      <w:r>
        <w:t>2.6Â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125 V 351 E. 3a S. 352).</w:t>
      </w:r>
    </w:p>
    <w:p>
      <w:r>
        <w:rPr>
          <w:b/>
        </w:rPr>
        <w:t>E. 3</w:t>
      </w:r>
    </w:p>
    <w:p>
      <w:r>
        <w:t>3.1Â Â Â Â  Streitig und zu prÃ¼fen ist, ob die mit VerfÃ¼gung vom 22. Januar 2007 (Urk. 2) rÃ¼ckwirkend per 1. Februar 2003 wiedererwÃ¤gungsweise erfolgte Rentenaufhebung rechtmÃ¤ssig ist.</w:t>
      </w:r>
    </w:p>
    <w:p>
      <w:r>
        <w:t>3.2Â Â Â Â  Die Beschwerdegegnerin kam gestÃ¼tzt auf das ErgÃ¤nzungsgutachten von Dr. B.___ vom 17. Juni 2006 zum Schluss, dass die BeschwerdefÃ¼hrerin in einer leidensangepassten TÃ¤tigkeit (keine belastenden Umwendbewegungen des Handgelenkes) zu 90 % arbeitsfÃ¤hig sei. Ohne Behinderung wÃ¤re sie in der Lage ein jÃ¤hrliches Einkommen von Fr. 98'034.06 und in einer behinderungsangepassten TÃ¤tigkeit ein solches von Fr. 88'230.65 zu erzielen. Daraus resultiere ein rentenausschliessender InvaliditÃ¤tsgrad von 10 %. Die Voraussetzungen der WiedererwÃ¤gung seien vorliegendenfalls erfÃ¼llt. Aufgrund der EinschÃ¤tzung von Dr. B.___ sei die ursprÃ¼ngliche Rentenzusprache zweifellos falsch. Da es um die Ausrichtung von Dauerleistungen gehe, sei deren Berichtigung gemÃ¤ss stÃ¤ndiger Rechtsprechung des Bundesgerichtes von erheblicher Bedeutung. GrundsÃ¤tzlich habe eine WiedererwÃ¤gung nur Folgen fÃ¼r die Zukunft. Da die BeschwerdefÃ¼hrerin aber zusammen mit ihrem Arbeitgeber und Lebenspartner die Leistungen zu Unrecht im Sinne von Art. 88 bis Abs. 2 lit. b IVV erwirkt habe, sei eine rÃ¼ckwirkende Rentenaufhebung rechtmÃ¤ssig (Urk. 2 und Urk. 11).</w:t>
      </w:r>
    </w:p>
    <w:p>
      <w:r>
        <w:t>3.3Â Â Â Â Â Â Â Â  DemgegenÃ¼ber liess die BeschwerdefÃ¼hrerin sinngemÃ¤ss geltend machen (Urk. 1 S. 23 ff.), der jÃ¼ngste Bericht von Dr. B.___ sei beweisuntauglich. Vielmehr sei auf dessen Gutachten vom 7. Oktober 2005 abzustellen und demnach davon auszugehen, dass die ErwerbsunfÃ¤higkeit der BeschwerdefÃ¼hrerin weit mehr als 70 % betrage. Mithin lÃ¤gen keine neuen oder verÃ¤nderte Tatsachen vor. FÃ¼r den Zeitpunkt der rÃ¼ckwirkenden Revision sei keine BegrÃ¼ndung genannt worden. Zudem bleibe ungenannt, was es mit der festgestellten Meldepflichtverletzung auf sich habe. Formell sei eine entsprechende FeststellungsverfÃ¼gung ohne gesetzliche Grundlage. Generell liess die BeschwerdefÃ¼hrerin rÃ¼gen, dass die rentenaufhebende VerfÃ¼gung im Geiste der Befangenheit ausgearbeitet worden sei, ohne jeglichen Willen zur sachlichen PrÃ¼fung, mit dem einzigen Wunsch, sie zu desavouieren.</w:t>
      </w:r>
    </w:p>
    <w:p>
      <w:r>
        <w:rPr>
          <w:b/>
        </w:rPr>
        <w:t>E. 4</w:t>
      </w:r>
    </w:p>
    <w:p>
      <w:r>
        <w:t>4.1Â Â Â Â  Zu prÃ¼fen ist zunÃ¤chst, ob die mit VerfÃ¼gung vom 20. April 2004 (Urk. 12/48) erfolgten Rentenzusprachen, womit der BeschwerdefÃ¼hrerin fÃ¼r die Zeit vom 1. Februar bis 30. April 2003 gestÃ¼tzt auf einen InvaliditÃ¤tsgrad von 40 % eine Viertelsrente und hernach gestÃ¼tzt auf einen solchen von 50 % eine halbe Rente zugesprochen worden waren, zweifellos unrichtig waren.</w:t>
      </w:r>
    </w:p>
    <w:p>
      <w:r>
        <w:t>Â Â Â Â Â Â Â Â  Diese Frage ist unter BerÃ¼cksichtigung der Voraussetzungen, welche fÃ¼r eine Neuanmeldung gelten (vgl. Erw. 2.4), zu beantworten. Denn so ist die Beschwerdegegnerin auf die Neuanmeldung der BeschwerdefÃ¼hrerin vom 23. Juli 2003 (Urk. 12/24) eingetreten, weshalb demnach zu untersuchen ist, ob sich der rechtserhebliche Sachverhalt zwischen dem Erlass der rechtskrÃ¤ftigen VerfÃ¼gung vom 4. Januar 2001 (Urk. 12/12) und der VerfÃ¼gungen vom 20. April 2004 (Urk. 12/48) verÃ¤ndert hat, und ob die allenfalls festgestellte VerÃ¤nderung genÃ¼gte, um nunmehr eine anspruchsbegrÃ¼ndende InvaliditÃ¤t zu bejahen.</w:t>
      </w:r>
    </w:p>
    <w:p>
      <w:r>
        <w:t>4.2Â Â Â Â Â Â Â Â  Grundlage fÃ¼r die rentenabweisende VerfÃ¼gung vom 4. Januar 2001 (Urk. 12/12) war der Bericht von Dr. Z.___ vom 17. Oktober 2000 (Urk. 12/7). Darin diagnostizierte er bei der BeschwerdefÃ¼hrerin einen Status nach distaler, intraartikulÃ¤rer Radius-StÃ¼ckfraktur und Osteosynthese (Spital C.___ und einer Fraktur der Ulna-Styloidspitze, einen Status nach einer Platten-Osteosynthese, eine DiskuslÃ¤sion bei einem Status nach zweimaliger Arthroskopie, einer UlnaverkÃ¼rzungs-Osteosynthese und einer Ulnakopfresektion links und einen Status nach einer Neuromresektion, eine Tenolyse der Daumenreflexorsehne und Zeigefinger-Flexorsehne sowie einer Narbenkorrektur. Die BeschwerdefÃ¼hrerin klage Ã¼ber Handgelenksschmerzen links bei Belastung und Bewegung. Als Lokalbefund seien Schmerzen im Bereich des Radiokarpal-Gelenkes, vor allem radialseitig, bei eingeschrÃ¤nkter Flexion/Extension des Handgelenkes festzustellen. Das Gelenk selber sei bezÃ¼glich Flexion/Extension kaum belastungsfÃ¤hig. Eine zweite Schmerzlokalisation befinde sich palmar Ã¼ber der Flexor-carpi-radialis-Sehne, wobei die BeschwerdefÃ¼hrerin Ã¼ber Missempfindungen im Palmarisbereich (Neurom) klage. Wegen der funktionellen Behinderung in ihrer TÃ¤tigkeit lehne die BeschwerdefÃ¼hrerin eine Handgelenksarthrodese ab. SÃ¤mtliche schmerzchirurgischen Massnahmen wie Resektion des Nervus interosseus dorsalis, Neruomresektion, Kortisoninjektion intraartikulÃ¤r und StÃ¼tzschiene seien ausgeschÃ¶pft. Aufgrund dieser Massnahmen habe die BeschwerdefÃ¼hrerin immerhin eine ArbeitsfÃ¤higkeit von 75 % (Grenzwert) erhalten kÃ¶nnen.</w:t>
      </w:r>
    </w:p>
    <w:p>
      <w:r>
        <w:rPr>
          <w:b/>
        </w:rPr>
        <w:t>E. 4.3</w:t>
      </w:r>
    </w:p>
    <w:p>
      <w:r>
        <w:t>4.3.1Â Â  Die medizinische Situation stellte sich im Zeitpunkt der ursprÃ¼nglichen Rentenzusprache vom 20. April 2004 (Urk. 12/48) wie folgt dar:</w:t>
      </w:r>
    </w:p>
    <w:p>
      <w:r>
        <w:t>4.3.2Â Â  Im Bericht vom 4. Januar 2001 (Urk. 12/34/24-25) an die Generali hat Dr. Z.___ folgende Diagnosen erstellt:</w:t>
      </w:r>
    </w:p>
    <w:p>
      <w:r>
        <w:t>Â Â Â Â Â Â Â Â Â Â Â Â Â  "-Â Â Â Â  St. n. distaler, intraartikulÃ¤rer Radius-StÃ¼ckfraktur und Osteosynthese Â Â Â Â  (Spital C.___), Fraktur Ulna-Styloidspitze.Â</w:t>
      </w:r>
    </w:p>
    <w:p>
      <w:r>
        <w:t>Â Â Â Â Â Â Â Â Â Â Â Â Â  Â -Â Â Â Â  St. n. Platten-Osteosynthese.</w:t>
      </w:r>
    </w:p>
    <w:p>
      <w:r>
        <w:t>Â Â Â Â Â Â Â Â Â Â Â Â Â  -Â Â Â Â  DiskuslÃ¤sion, St. n. zweimaliger Arthroskopie, UlnaverkÃ¼rzungs-Â Â Â  Â Â Â Â  Â Â Â Â  Osteosynthese und Ulnakopfresektion links.</w:t>
      </w:r>
    </w:p>
    <w:p>
      <w:r>
        <w:t>Â Â Â Â Â Â Â Â Â Â Â Â Â  -Â Â Â Â  St. n. Neuromresektion, Tenolyse Daumenreflexorsehne und Zeigefinger-Â Â  Â Â Â Â  Flexorsehne, Narbenkorrektur.</w:t>
      </w:r>
    </w:p>
    <w:p>
      <w:r>
        <w:t>Â Â Â Â Â Â Â Â Â Â Â Â Â  -Â Â Â Â  CRPS Typ II Syndrom leichter AusprÃ¤gung".</w:t>
      </w:r>
    </w:p>
    <w:p>
      <w:r>
        <w:t>Â Â Â Â Â Â Â Â  Die BeschwerdefÃ¼hrerin sei vom 5. Juli bis 31. Juli 2000 zu 50 % und ab 1. August 2000 bis auf weiteres bleibend zu 25 % arbeitsunfÃ¤hig gewesen. Eine Arbeitssteigerung sei nicht mÃ¶glich. Am Handgelenk links bestehe eine FunktionseinschrÃ¤nkung bei einem chronischen Schmerzzustand und Neurombeschwerden.</w:t>
      </w:r>
    </w:p>
    <w:p>
      <w:r>
        <w:t>4.3.3Â Â  Mit Bericht vom 30. MÃ¤rz 2001 (Urk. 12/34/20-23) hielt Dr. Z.___ an seinen im Bericht vom 4. Januar 2001 (Urk. 12/34/24-25) erstellten Diagnosen fest. Ferner fÃ¼hrte er darin aus, dass eine namhafte Besserung durch medizinische Massnahmen nur noch bedingt zu erwarten sei. Zum einen verursache die zunehmende Radiocarpal-Arthrose als Folge der intraartikulÃ¤ren Fraktur des Radius zunehmend Beschwerden. Der BeschwerdefÃ¼hrerin sei diesbezÃ¼glich bereits vor zwei Jahren die MÃ¶glichkeit einer Handgelenksarthrodese vorgeschlagen worden. Eine solche lehne diese aber zugunsten der restlosen AusschÃ¶pfung sÃ¤mtlicher konservativer Massnahmen ausdrÃ¼cklich ab. In diesem Zusammenhang seien auch schon Zusatzeingriffe wie die NervenexhÃ¤rese im Juni 1998, die UlnakÃ¶pfchenresektion mit Arthroplastik im MÃ¤rz 1999 und letztlich die Rearthroskopie im Juni 2000 durchgefÃ¼hrt worden. Ferner bestehe bei der BeschwerdefÃ¼hrerin ein Neurom mit zunehmender Schmerzentwicklung im Sinne eines Complex Regional Pain Syndroms (CRPS) Typ II (Kausalgie). Der Zustand der Kausalgie habe sich mittelfristig, das heisst innert der letzten sechs Monate, deutlich verschlimmert, so dass diesbezÃ¼glich eine spezifische Schmerzbehandlung eingeleitet worden sei. Die BeschwerdefÃ¼hrerin sei deshalb bei Dr. D.___ angemeldet.</w:t>
      </w:r>
    </w:p>
    <w:p>
      <w:r>
        <w:t>4.3.4Â Â  Dr. D.___ hat in seinem Bericht vom 9. April 2001 an die Generali, (Urk. 12/34/27) angegeben, dass die BeschwerdefÃ¼hrerin an einem Complex Regional Pain Syndrom (CRPS) Typ II bei Verletzung des Ramus palmaris Nervus medianus der linken Hand leide. Die BeschwerdefÃ¼hrerin werde alle 14 Tage mit intravenÃ¶sen Guanethidin-Blockaden behandelt. Bei einem CRPS Typ II sei die Frage, ob durch die medizinische Massnahme eine namhaften Besserung zu erwarten sei, schwierig zu beantworten. Die BeschwerdefÃ¼hrerin sei gemÃ¤ss dem behandelnden Arzt, Dr. Z.___, seit 1. August 2000 zu 25 % arbeitsunfÃ¤hig.</w:t>
      </w:r>
    </w:p>
    <w:p>
      <w:r>
        <w:t>4.3.5Â Â  Aus dem Schreiben von Dr. D.___ an Dr. Z.___ vom 11. April 2002 (Urk. 12/34/13) geht hervor, dass die der BeschwerdefÃ¼hrerin gesetzten intravenÃ¶sen Blockaden mit Guanethidin ihr jedes Mal eine deutliche Verbesserung der peripheren Perfussion gebracht hÃ¤tten. Damit sei der BeschwerdefÃ¼hrerin auch zumindest subjektiv das GefÃ¼hl einer warmen Hand vermittelt worden. Insgesamt bestehe der Haken an der Sache darin, dass zwar eine Besserung bezÃ¼glich der Allodynie im Bereich des Thenars aufgetreten sei, dass aber nach wie vor die Stelle des Neuroms die Quelle ewigen Ãrgernisses darzustellen scheine. GrundsÃ¤tzlich sei es daher so, dass mit den Blockaden zwar temporÃ¤r eine Erleichterung geschaffen, aber quo ad restitutio keine Besserung habe erzielt werden kÃ¶nnen. Da von einem weiteren chirurgischen Eingriff wohl eher abzusehen sei, stelle sich, nachdem die Gesamtsituation eigentlich stabil geblieben sei, die Frage, ob die Behandlungsserie nicht unterbrochen werden solle.</w:t>
      </w:r>
    </w:p>
    <w:p>
      <w:r>
        <w:t>4.3.6Â Â  GemÃ¤ss Bericht von Dr. Z.___ an die Generali vom 25. Februar 2003 (Urk. 12/34/10) habe die seit 1. August 2000 bestehende ArbeitsunfÃ¤higkeit von 25 % nach langwierigen mehrfachen Versuchen, die Schmerzsituation durch lokale Schmerztherapie zu beherrschen, auf 50 % erhÃ¶ht werden mÃ¼ssen. Im Rahmen der schweren Verletzung sei es in Folge der Operation zu zusÃ¤tzlichen Neurom-Beschwerden gekommen. Es habe sich ein typisches CRPS Typ II gebildet. Dieses habe sich langsam verstÃ¤rkt, was meistens eine schicksalshafte Entwicklung sei. Trotz mehrfachen BemÃ¼hungen, die lokalen sowie die in den Arm ausstrahlenden Schmerzen durch spezifische Schmerztherapien zu reduzieren oder zu begrenzen, hÃ¤tten die Beschwerden dennoch zugenommen. Im Rahmen dieser Schmerzsteigerung sei es zu einer Leistungsminderung gekommen. Eine Besserung sei nicht in Aussicht, im Gegenteil mÃ¼sse mit einer Verschlechterung gerechnet werden.</w:t>
      </w:r>
    </w:p>
    <w:p>
      <w:r>
        <w:t>4.3.7Â Â  Im Schreiben an Rechtsanwalt Dr. Brusa vom 11. Juni 2003 (Urk. 12/34/8) hat Dr. Z.___ unter dem Titel Prognose angegeben, dass eine Schmerzbeseitigung nicht mehr mÃ¶glich sei, da sich die Schmerzreaktionen vollstÃ¤ndig fixiert hÃ¤tten und durch keinerlei chirurgische Massnahmen ausgeschaltet werden kÃ¶nnten. Durch repetitive Schmerzbehandlungen wie AnÃ¤sthesien gelinge es, die SchmerzintensitÃ¤t jeweils fÃ¼r drei bis maximal vier Wochen zu reduzieren, jedoch nicht zu eliminieren. Als letzte Massnahme sei noch an die Implantation eines elektrischen Nervenstimulators im RÃ¼ckenmarksbereich zu denken.</w:t>
      </w:r>
    </w:p>
    <w:p>
      <w:r>
        <w:t>4.3.8Â Â  Laut Bericht von Dr. Y.___ vom 30. Juli 2003 (Urk. 12/29) steht die BeschwerdefÃ¼hrerin hauptsÃ¤chlich wegen einer arteriellen Hypertonie bei ihm in hausÃ¤rztlicher Behandlung. Er habe keine Kenntnisse Ã¼ber die bei den verschiedenen Spezialisten durchgefÃ¼hrten Behandlungen. Daher sei er Ã¼ber die fÃ¼r die Beschwerdegegnerin notwendigen Informationen nicht genÃ¼gend dokumentiert.</w:t>
      </w:r>
    </w:p>
    <w:p>
      <w:r>
        <w:t>4.3.9Â Â  Dr. Z.___ hat in seinem Bericht an die Beschwerdegegnerin vom 4. beziehungsweise 15. August 2003 (Urk. 12/31) an seinen bereits in frÃ¼heren Berichten erstellten Diagnosen festgehalten. Die BeschwerdefÃ¼hrerin sei in der Zeit vom 1. August 2000 bis 31. Juli 2002 zu 25 % arbeitsunfÃ¤hig gewesen. Seit 1. August 2002 sei sie zu 50 % arbeitsunfÃ¤hig. In ihrer angestammten TÃ¤tigkeit kÃ¶nne sie nur noch wÃ¤hrend vier Stunden am Tag arbeiten. Die BeschwerdefÃ¼hrerin leide an Neurombeschwerden im Bereich der Hohlhand im Interthenarbereich links und an zum Teil ausartenden brennenden GefÃ¼hlsstÃ¶rungen sowie aufsteigenden Schmerzausstrahlungen entlang des Unterarmes bis zum Schultergelenk links. Dadurch ergebe sich eine funktionelle AbschwÃ¤chung der Kraftentwicklung an der linken Hand. Ferner bestÃ¼nden GefÃ¼hlsstÃ¶rungen dorsalseitig im Bereich des Radius, welche auf den HandrÃ¼cken und die Daumenbasis dorsal Ã¼bergreifen wÃ¼rden. Klinisch bestehe das Vollbild eines mÃ¤ssiggradigen neuropathischen Schmerzes (CRPS Typ II) mit SensibilitÃ¤tsstÃ¶rungen im Interthenarbereich mit Tinel-Hoffmann Klopfzeichen Ã¼ber dem Neurom und einer mÃ¤ssig starken DruckÃ¼berempfindlichkeit entlang des Radialis und Medianusnerves, aufsteigend bis zum Oberarm links. Die BeschwerdefÃ¼hrerin stehe zur Zeit ausschliesslich in Schmerztherapie bei Dr. D.___.</w:t>
      </w:r>
    </w:p>
    <w:p>
      <w:r>
        <w:t>4.4Â Â Â Â  Bei der WÃ¼rdigung der medizinischen Berichte fÃ¤llt auf, dass sich aus dem Bericht von Dr. Z.___ vom 4. beziehungsweise 15. August 2003 (Urk. 12/31) insbesondere wegen der im Vergleich zur Befunderhebung aus dem Jahre 2000 neu beschriebenen Schmerzausstrahlung in den ganzen linken Arm und der sich daraus ergebenden EinschrÃ¤nkung der BelastungsfÃ¤higkeit der linken Hand eine Verschlechterung ergibt. Jedoch beschrieb Dr. Z.___ die Schmerzsituation im nÃ¤mlichen Bericht bloss als leichtgradig verstÃ¤rkt und attestierte er der Schmerzbehandlung bei Dr. D.___ einen guten therapeutischen Effekt, so dass die Gebrauchsminderung der linken betroffenen Hand namhaft habe eingegrenzt werden kÃ¶nnen. Diese Angaben relativieren die geltend gemachte Verschlechterung der Beschwerdesituation, mithin ist nicht ohne Weiteres nachvollziehbar, weshalb die BeschwerdefÃ¼hrerin trotz namhafter Eingrenzung der Gebrauchsminderung durch die Schmerztherapie bei Dr. D.___ nunmehr bloss noch zu 50 % arbeitsfÃ¤hig gewesen sein soll. Vor diesem Hintergrund hÃ¤tte sich die Beschwerdegegnerin veranlasst sehen sollen, die medizinische Situation genauer zu analysieren. Bei nÃ¤herer Betrachtung der medizinischen Akten, insbesondere derjenigen aus dem Unfallversicherungsverfahren, hÃ¤tte sie feststellen mÃ¼ssen, dass sich bereits aus dem Bericht von Dr. Z.___ vom 30. MÃ¤rz 2001 (Urk. 12/34/20-23) die oben beschriebene Verschlechterung der Beschwerdesituation am linken Arm entnehmen lÃ¤sst (Ausstrahlung der Schmerzen in den ganzen linken Arm- und Schulterbereich), dieser Arzt sie jedoch weiterhin zu 75 % arbeitsfÃ¤hig erachtete (Urk. 12/34/25). Ferner beschrieb Dr. Z.___ das CRPS Typ II im Bericht vom 4. beziehungsweise 15. August 2003 Ã¤hnlich wie bereits im MÃ¤rz 2001 (CRPS Typ II-Syndrom leichter AusprÃ¤gung [Urk. 12/34/21)] als bloss mÃ¤ssiggradigen neuropathischen Schmerz (Urk. 12/31). Die ErhÃ¶hung der ArbeitsunfÃ¤higkeit per August 2002 auf 50 % allein aufgrund der in den Oberarm und in die Schultern ausstrahlenden Schmerzen ohne Geltendmachung einer weiteren Verschlechterung (Urk. 12/34/10, Urk. 12/34/8 und Urk. 12/31) ist daher nicht nachvollziehbar. Dies gilt insbesondere auch deshalb, weil sich das Schmerzsyndrom schmerztherapeutischen Eingriffen fÃ¼r zugÃ¤nglich erwies (Urk. 12/31 und Urk. 12/34/13). So beschrieb Dr. D.___ in seinem Bericht vom 11. April 2002 (Urk. 12/34/13) die Gesamtsituation als stabil und fÃ¼hrte aus, dass die Blockaden der BeschwerdefÃ¼hrerin temporÃ¤r eine Erleichterung brÃ¤chten und sich die Allodynie im Bereich des Thenars sogar verbessert habe. Nach wie vor sei die Stelle des Neuroms die Quelle ewigen Ãrgers. Demnach wÃ¤re aufgrund der UmstÃ¤nde, dass Dr. Z.___ bereits schon am 30. MÃ¤rz 2001 bei verschlechterter Befundlage weiterhin von einer 25%igen ArbeitsunfÃ¤higkeit ausgegangen ist und ab April 2001 mit der Schmerztherapie durch Dr. D.___ zumindest eine jeweils temporÃ¤re Schmerzerleichterung erreicht werden konnte, davon auszugehen gewesen, dass sich die Schmerzsituation bei der BeschwerdefÃ¼hrerin seit der ursprÃ¼nglichen rentenverneinenden VerfÃ¼gung vom 4. Januar 2001 (Urk. 12/12) nicht wesentlich verÃ¤ndert hat. Da analog der Bestimmungen zur Rentenrevision die Zusprechung einer Invalidenrente im Rahmen einer Neuanmeldung nicht zulÃ¤ssig ist (vgl. Erw. 2.5), wenn zwei voneinander abweichende medizinische Beurteilungen des grundsÃ¤tzlich gleichen Sachverhaltes vorliegen, hÃ¤tte die Beschwerdegegnerin der BeschwerdefÃ¼hrerin im April 2004 keine Rente zusprechen dÃ¼rfen.</w:t>
      </w:r>
    </w:p>
    <w:p>
      <w:r>
        <w:t>Â Â Â Â Â Â Â Â  Zu prÃ¼fen bleibt noch, ob sich bei der BeschwerdefÃ¼hrerin die erwerblichen Auswirkungen des Gesundheitszustandes erheblich verÃ¤ndert hatten. Im Jahr 2000 wurde der BeschwerdefÃ¼hrerin fÃ¼r ein 100 % Pensum ein Jahreslohn von Fr. 80'000.-- ausgerichtet (Urk. 12/3). Im Jahr 2003 erzielte sie noch EinkÃ¼nfte von Fr. 4'693.-- pro Monat und damit von Fr. 61'009.-- pro Jahr (Urk. 12/33), was ungefÃ¤hr 75 % des Lohnes aus dem Jahr 2000 (75 % von Fr. 80'000.-- = Fr. 60'000.--) entspricht. Mithin hatten sich auch die erwerblichen VerhÃ¤ltnisses bei der BeschwerdefÃ¼hrerin aufgrund ihres Gesundheitszustandes nicht erheblich verÃ¤ndert, weshalb auch eine darauf beruhende Rentenzusprache nicht rechtens gewesen wÃ¤re.</w:t>
      </w:r>
    </w:p>
    <w:p>
      <w:r>
        <w:t>Â Â Â Â Â Â Â Â  Daraus folgt, dass die basierend auf den Bericht von Dr. Z.___ vom 4. beziehungsweise 15. August 2003 (Urk. 12/31) erfolgten Rentenzusprachen vom 20. April 2004 (Urk. 12/48) unrichtig waren. Jedoch kÃ¶nnen die VerfÃ¼gungen vom 20. April 2004 nicht als zweifellos unrichtig bezeichnet werden. Denn so ist gemÃ¤ss hÃ¶chstrichterlicher Rechtsprechung (Urteil des Bundesgerichtes vom 18. Oktober 2007 in Sachen S., 9C_575/2007, Erw. 2.2) das Erfordernis der zweifellosen Unrichtigkeit in der Regel nur dann erfÃ¼llt, wenn die gesetzeswidrige Leistungszusprechung aufgrund falscher oder unzutreffender Rechtsregeln erlassen oder wenn massgebliche Bestimmungen nicht oder unrichtig angewandt wurden (BGE 103 V 128 Erw. a; Urteil des EidgenÃ¶ssischen Versicherungsgerichts C 151/94 vom 30. Mai 1995, E. 3c, publ. in: ARV 1996/97 Nr. 28 S. 158). Anders verhÃ¤lt es sich, wenn der WiedererwÃ¤gungsgrund im Bereich materieller Anspruchsvoraussetzungen liegt, deren Beurteilung in Bezug auf gewisse Schritte und Elemente (z.B. InvaliditÃ¤ts[bemessung], EinschÃ¤tzungen der ArbeitsunfÃ¤higkeit, BeweiswÃ¼rdigungen, Zumutbarkeitsfragen) notwendigerweise ErmessenszÃ¼ge aufweist. Erscheint die Beurteilung solcher Anspruchsvoraussetzungen (einschliesslich ihrer Teilaspekte wie etwa die EinschÃ¤tzung der ArbeitsfÃ¤higkeit) vor dem Hintergrund der Sach- und Rechtslage, wie sie sich im Zeitpunkt der rechtskrÃ¤ftigen Leistungszusprechung darbot, als vertretbar, scheidet die Annahme zweifelloser Unrichtigkeit aus (Urteil des Bundesgerichts I 907/06 vom 7. Mai 2007, Erw. 3.2.1 mit Hinweisen; Urteil 9C_215/2007 vom 2. Juli 2007, Erw. 3.2 mit Hinweisen). Zweifellos ist die Unrichtigkeit, wenn kein vernÃ¼nftiger Zweifel daran mÃ¶glich ist, dass die VerfÃ¼gung unrichtig war. Es ist nur ein einziger Schluss - derjenige auf die Unrichtigkeit der VerfÃ¼gung - mÃ¶glich (BGE 125 V 383 Erw. 6a S. 393; Urteil des EidgenÃ¶ssischen Versicherungsgerichts U 378/05 vom 10. Mai 2006, Erw. 5.2 und 5.3, publ. in: SVR 2006 UV Nr. 17 S. 62 f. und Urteil des Eidg. Versicherungsgerichts C 29/04 vom 24. Januar 2005, Erw. 3.1.1, publ. in: SVR 2005 AlV Nr. 8 S. 27, ferner etwa Urteil des Eidg. Versicherungsgerichts I 912/05 vom 5. Dezember 2006, Erw. 3.2, je mit Hinweisen).</w:t>
      </w:r>
    </w:p>
    <w:p>
      <w:r>
        <w:t>Â Â Â Â Â Â Â Â  Bei der Sach- und Rechtslage, wie sie sich im Zeitpunkt der rechtskrÃ¤ftigen VerfÃ¼gungen vom 20. April 2004 darboten, erscheint die damalige Beurteilung des Rentenanspruchs durch die Beschwerdegegnerin als vertretbar, und die Annahme der zweifellosen Unrichtigkeit scheidet aus. Somit kÃ¶nnen die VerfÃ¼gungen vom 20. April 2004 nicht im Sinne von Art. 53 Abs. 2 ATSG wiedererwÃ¤gungsweise aufgehoben werden.</w:t>
      </w:r>
    </w:p>
    <w:p>
      <w:r>
        <w:t>5.Â Â Â Â Â Â</w:t>
      </w:r>
    </w:p>
    <w:p>
      <w:r>
        <w:t>5.1.</w:t>
      </w:r>
    </w:p>
    <w:p>
      <w:r>
        <w:t>5.1.1Â Â  Aus dem Einspracheentscheid vom 22. Januar 2007 (Urk. 2) geht sinngemÃ¤ss hervor, dass die Beschwerdegegnerin auch die rentenerhÃ¶hende VerfÃ¼gung vom 26. Mai 2006 (Urk. 12/98) in WiedererwÃ¤gung gezogen hat, mithin geht sie auch diesbezÃ¼glich von einem zweifellos unrichtigen Entscheid aus. Im Folgenden ist daher zu prÃ¼fen, ob es zweifellos unrichtig war, dass die Beschwerdegegnerin seit Erlass der VerfÃ¼gungen vom 20. April 2004 (Urk. 12/48) im Mai 2006 von einer derart wesentlichen VerÃ¤nderung des Sachverhaltes ausgegangen ist, als dass der BeschwerdefÃ¼hrerin seit 1. Juli 2005 eine ganze Rente zugestanden ist.</w:t>
      </w:r>
    </w:p>
    <w:p>
      <w:r>
        <w:t>Â Â Â Â Â Â Â Â  Die medizinische Situation stellte sich damals aufgrund der Akten wie folgt dar:</w:t>
      </w:r>
    </w:p>
    <w:p>
      <w:r>
        <w:t>5.1.2Â Â  Der Gutachter Dr. B.___ stellte in seiner Expertise vom 7. Oktober 2005 (Urk. 12/107/1-10) bei der BeschwerdefÃ¼hrerin die folgende Diagnose:</w:t>
      </w:r>
    </w:p>
    <w:p>
      <w:r>
        <w:t>Â Â Â Â Â Â Â Â Â Â Â  " -Â Â  Status nach distaler Vorderarmfraktur links (Smith-fracture)</w:t>
      </w:r>
    </w:p>
    <w:p>
      <w:r>
        <w:t>Â Â Â Â Â Â Â Â Â Â Â Â Â  -Â Â  Status nach offener Reposition und Osteosynthese mit volarer Platte links Â  Â Â  am 15.4.1996Â</w:t>
      </w:r>
    </w:p>
    <w:p>
      <w:r>
        <w:t>Â Â Â Â Â Â Â Â Â Â Â Â Â  -Â Â  Status nach SchÃ¤digung des Ramus palmaris nervi mediani mit Â  Â Â  Â Â  Neuromentwicklung und konsekutivem CRPS Typ II linksÂ</w:t>
      </w:r>
    </w:p>
    <w:p>
      <w:r>
        <w:t>Â Â Â Â Â Â Â Â Â Â Â Â Â  -Â Â  Status nach Arthroskopie und Metallentfernung am 15.4.1997Â</w:t>
      </w:r>
    </w:p>
    <w:p>
      <w:r>
        <w:t>Â Â Â Â Â Â Â Â Â Â Â Â Â  -Â Â  Status nach UlnaverkÃ¼rzungsosteotomie am 04.12.1997</w:t>
      </w:r>
    </w:p>
    <w:p>
      <w:r>
        <w:t>Â Â Â Â Â Â Â Â Â Â Â Â Â  -Â Â  Status nach Narbenexzision, AdhÃ¤siolyse, NarbenlÃ¶sung, Tenolyse und Â Â  Â Â  Myolyse FPL-Sehne, partiell FCR-Sehne und Exhairese des Ramus Â Â Â Â Â Â Â  Â Â  palmaris nervi mediani links am 18.06.1998</w:t>
      </w:r>
    </w:p>
    <w:p>
      <w:r>
        <w:t>Â Â Â Â Â Â Â Â Â Â Â Â Â  -Â Â  Status nach Ulnaplattenentfernung, Resektion distales UlnakÃ¶pfchen und Â Â  Â Â  Gelenkkapselplastik am 25.03.1999</w:t>
      </w:r>
    </w:p>
    <w:p>
      <w:r>
        <w:t>Â Â Â Â Â Â Â Â Â Â Â Â Â  -Â Â  Status nach zweiter Handgelenkarthroskopie, Synovektomie, Spaltung des Â Â Â Â Â Â Â  I. und II. Strecksehnenfaches mit limitierter Synovektomie, Â Â Â Â Â Â Â Â  Â Â  Sehnenfacherweiterungsplastik am 19.06.2000 links".</w:t>
      </w:r>
    </w:p>
    <w:p>
      <w:r>
        <w:t>Â Â Â Â Â Â Â Â  Die linke Hand kÃ¶nne zeitlich sowie belastungsmÃ¤ssig in stark eingeschrÃ¤nktem Masse als Zudienhand eingesetzt werden und sei nur sehr leicht belastbar. Zudem kÃ¶nne sie auch nicht den ganzen Tag ununterbrochen eingesetzt werden, da es sonst zu einer Schmerzexazerbation komme. Wegen dieser BeeintrÃ¤chtigungen kÃ¶nne die BeschwerdefÃ¼hrerin in ihrer angestammten TÃ¤tigkeit folgende Arbeiten nicht mehr ausfÃ¼hren:Â Â Â</w:t>
      </w:r>
    </w:p>
    <w:p>
      <w:r>
        <w:t>Â Â Â Â Â Â Â Â Â Â Â  "-Â Â  Fotodia in Archivschubladen suchen, die Archivschubladen wiegen Â Â Â Â Â Â Â  Â Â  zwischen 20 und 30 kg und kÃ¶nnen einhÃ¤ndig nicht aufgezogen werden.</w:t>
      </w:r>
    </w:p>
    <w:p>
      <w:r>
        <w:t>Â Â Â Â Â Â Â Â Â Â Â  Â -Â Â  Einscannen von Bildern.Â Â</w:t>
      </w:r>
    </w:p>
    <w:p>
      <w:r>
        <w:t>Â Â Â Â Â Â Â Â Â Â Â  Â -Â Â  Fotoproduktion von Modellen und Stilleben. Dabei mÃ¼ssen Requisiten, Â  Â Â  Lampen und GerÃ¤te getragen werden.</w:t>
      </w:r>
    </w:p>
    <w:p>
      <w:r>
        <w:t>Â Â Â Â Â Â Â Â Â Â Â  -Â Â  Reinigen und Einschweissen der Dias. Dazu braucht es beide HÃ¤nde.</w:t>
      </w:r>
    </w:p>
    <w:p>
      <w:r>
        <w:t>Â Â Â Â Â Â Â Â Â Â Â  -Â Â  Postversand (Verpacken der Kataloge)".</w:t>
      </w:r>
    </w:p>
    <w:p>
      <w:r>
        <w:t>Â Â Â Â Â Â Â Â  Die BeschwerdefÃ¼hrerin verrichte heute hauptsÃ¤chlich Kundenkontakt via Telefon. Dazu trage sie KopfhÃ¶rer. Mit der rechten Hand kÃ¶nne sie auch Offerten am Computer machen. Ferner sei auch BildÃ¼bertragung am Computer mÃ¶glich. Die TÃ¤tigkeiten, welche die BeschwerdefÃ¼hrerin nicht mehr machen kÃ¶nne, beliefen sich auf etwa 80 % aller Arbeiten, welche sie als BÃ¼roangestellte und Leiterin des Bildarchives zu verrichten habe. Die BeschwerdefÃ¼hrerin habe eine IntegritÃ¤tseinbusse von 40 % bis 42 % gemÃ¤ss UVG-Skala erlitten.</w:t>
      </w:r>
    </w:p>
    <w:p>
      <w:r>
        <w:t>5.1.3Â Â  Die Zusatzfragen der Beschwerdegegnerin beantwortete Dr. B.___ am 22. Dezember 2005 (Urk. 12/107/11-13) wie folgt: Die Kausalgiebeschwerden kÃ¶nnten mit den entsprechenden Therapiemassnahmen, wie sie zum Beispiel Dr. D.___ durchfÃ¼hre, in Damm gehalten werden. Ohne diese Therapien bestehe das Risiko, dass sich die Schmerzen auf weitere, nicht beteiligte KÃ¶rperregionen ausweiteten. Dies kÃ¶nnte zur vollstÃ¤ndigen ArbeitsunfÃ¤higkeit fÃ¼hren. Durch die Behandlung mit intravenÃ¶sen Blockaden kÃ¶nnten die Beschwerden wÃ¤hrend zehn Tagen konstant gehalten werden. Mit zusÃ¤tzlicher, unmittelbar vor und nach der intravenÃ¶sen Blocktherapie durchgefÃ¼hrter Chinesischer Therapie kÃ¶nne die nÃ¤chste Schmerzmittelverabreichung durch Dr. D.___ auf drei bis vier Wochen hinausgeschoben werden. Die BeschwerdefÃ¼hrerin arbeite durchschnittlich 14 Stunden wÃ¶chentlich. Dies ergebe bei einer wÃ¶chentlichen Arbeitszeit von 40 Stunden ein Pensum von 35 %. Davon abzuziehen seien die Behandlungstage. Es bestehe eine stÃ¤rkere ErmÃ¼dbarkeit aufgrund des CRPS Typ II links, welches sich nachteilig auf die linke Hand auswirke. Das Bedienen des Computers mit nur einer Hand fÃ¼hre zu einer Verlangsamung der Arbeitsgeschwindigkeit. Liesse man die Schmerzproblematik ausser Acht, bestÃ¼nde eine ArbeitsfÃ¤higkeit von 70 % bis 75 % in der angepassten TÃ¤tigkeit. WÃ¤re die rechte und damit dominante Hand der BeschwerdefÃ¼hrerin beeintrÃ¤chtigt, wÃ¤re die Arbeitsgeschwindigkeit und damit auch die ArbeitsfÃ¤higkeit kleiner. Betreffend die leichten Arbeiten, welche die BeschwerdefÃ¼hrerin mit der rechten Hand ausÃ¼ben kÃ¶nne, ergebe sich keine Ãnderung.</w:t>
      </w:r>
    </w:p>
    <w:p>
      <w:r>
        <w:t>5.2Â Â Â Â  In seinem Gutachten vom 7. Oktober 2005 (Urk. 12/107/1-10) hat sich Dr. B.___ nicht explizit dazu geÃ¤ussert, ob sich die Beschwerdesituation seit der ursprÃ¼nglichen Rentenzusprache im April 2004 verschlechtert hat. Aus der Befunderhebung zur SensibilitÃ¤tstestung ergeben sich jedoch gewisse Hinweise dafÃ¼r. So stellte der Gutachter fest, dass die Hohlhand im Medianusausbreitungsgebiet aufgrund der intensiven Schmerzen Ã¼berhaupt nicht mehr berÃ¼hrt werden durfte und auch beim BerÃ¼hren der distalen HÃ¤lfte des Vorderarmes volarseits mit einem Pinsel sollen starke Schmerzen in der Hohlhand ausgelÃ¶st worden sein (Urk. 12/107/6). Da diese Befunderhebungen indes einzig auf den Angaben der BeschwerdefÃ¼hrerin beruhen und sich Dr. B.___ nicht kritisch mit diesen auseinandergesetzt hat, ist der Beweiswert des Gutachtens in Frage zu stellen. Dasselbe ist hinsichtlich des Berichtes zu den Zusatzfragen zum Gutachten vom 22. Dezember 2005 (Urk. 12/107/11-13) zu sagen. Ferner ergeben sich aus dem Gutachten sogar stichhaltige Indizien fÃ¼r eine Verbesserung des Gesundheitszustandes der BeschwerdefÃ¼hrerin. So hat Dr. B.___ darin festgehalten, dass nebst den Fingern dorsalseits auch der Oberarm und die proximale HÃ¤lfte des Vorderarmes dorsalseits normal gewesen seien (Urk. 12/107/6). Daraus folgt, dass die in den Oberarm und die Schultern ausstrahlenden Schmerzen, welche im MÃ¤rz 2001 beziehungsweise August 2003 noch Gegenstand der geltend gemachten Verschlechterung waren, offenbar nicht mehr vorhanden gewesen waren. Angesichts einer solchen Verbesserung des Gesundheitszustandes ist die der BeschwerdefÃ¼hrerin von Dr. B.___ attestierte ErhÃ¶hung der ArbeitsunfÃ¤higkeit in der angestammten TÃ¤tigkeit auf ungefÃ¤hr 80 % nicht nachvollziehbar. Entsprechend fiel auch die Stellungnahme von Dr. med. G.___, RegionalÃ¤rztlicher Dienst (RAD), vom 1. MÃ¤rz 2006 aus (Urk. 12/92/5). So ging dieser aufgrund der Akten davon aus, dass die unfallbedingten EinschrÃ¤nkungen und damit die ArbeitsfÃ¤higkeit beziehungsweise ArbeitsunfÃ¤higkeit nicht klar seien. Die Aktenlage sei auch zum Teil widersprÃ¼chlich. Im Weiteren fÃ¼hrte der RAD-Arzt aus, dass die Verwaltung Ã¼ber das weitere Vorgehen zu entscheiden habe. Insbesondere sei die Frage zu beantworten, ob weiterhin mit dem Unfallversicherer zu koordinieren sei oder weitere medizinische AbklÃ¤rungen in Auftrag zu geben seien. Demnach entbehrte die geltend gemachte Verschlechterung des Gesundheitszustandes der BeschwerdefÃ¼hrerin im Mai 2006 einer beweistauglichen medizinischen Grundlage. Zudem waren in diesem Zeitpunkt nicht unwesentliche Hinweise dafÃ¼r vorhanden, dass bei der BeschwerdefÃ¼hrerin allenfalls sogar eine Verbesserung der Beschwerdesituation hÃ¤tte eingetreten sein kÃ¶nnen. Demnach ist der rentenerhÃ¶hende Entscheid vom 26. Mai 2006 (Urk. 12/98) als zweifellos unrichtig zu qualifizieren. Daraus und insbesondere aufgrund der nachstehenden ErwÃ¤gungen (Erw. 6.) folgt, dass im Zeitpunkt der RentenerhÃ¶hung im Mai 2006 kein Rentenanspruch ausgewiesen war.</w:t>
      </w:r>
    </w:p>
    <w:p>
      <w:r>
        <w:rPr>
          <w:b/>
        </w:rPr>
        <w:t>E. 6</w:t>
      </w:r>
    </w:p>
    <w:p>
      <w:r>
        <w:t>6.1Â Â Â Â  Zur Beantwortung der Frage, ob im Zeitpunkt der Rentenaufhebung vom 22. Januar 2007 noch eine InvaliditÃ¤t bestand (vgl. Erw. 5.1), hat die Beschwerdegegnerin insbesondere auf den ihr von der Unfallversicherung zugestellten Bericht von Dr. B.___ vom 17. Mai 2006 (Urk. 12/107/14-18) abgestellt. Auch wenn die Beschwerdegegnerin in der nÃ¤mlichen VerfÃ¼gung festgehalten hat, sie habe aufgrund des Urteils des Sozialversicherungsgerichtes vom 11. Juli 2006 geprÃ¼ft, ob grundsÃ¤tzlich ein Anspruch auf eine Invalidenrente besteht, geht aus den weiteren AusfÃ¼hrungen klar hervor, dass sie dies anhand der jÃ¼ngsten EinschÃ¤tzung von Dr. B.___ gemacht hat. Damit hat sie sich korrekterweise auf einen Ã¤rztlichen Bericht gestÃ¼tzt und nicht bloss - wie von der BeschwerdefÃ¼hrerin dargetan (Urk. 1 S. 19 f.) - auf das erwÃ¤hnte Urteil. Der Vorwurf, wonach die Beschwerdegegnerin in diesem Zusammenhang den Grundsatz der Unparteilichkeit verletzt habe, trifft damit ins Leere. Ferner ist auch der weitere Einwand der BeschwerdefÃ¼hrerin, wonach die Invalidenversicherung bei ihrem Entscheid auf einen unfallversicherungsrechtlich relevanten Sachverhalt, zu dessen fairen Festlegung und ÃberprÃ¼fung sie nie Gelegenheit gehabt habe, abgestellt habe (Urk. 1 S. 21), unbeachtlich. Denn im unfallversicherungsrechtlichen Prozess (Prozess-Nr. UV.2007.00172) wurden keine entsprechenden Verfahrensverletzungen festgestellt. Demnach und auch mangels gesetzlicher Grundlage fÃ¼r eine entsprechende Koordination zwischen der Unfall- und der Invalidenversicherung besteht vorliegend kein Anlass dafÃ¼r, dass die Angelegenheit zuerst unfallversicherungsrechtlich und erst hernach invalidenversicherungsrechtlich zu entscheiden wÃ¤re.</w:t>
      </w:r>
    </w:p>
    <w:p>
      <w:r>
        <w:t>6.2Â Â Â Â  Am 17. Mai 2006 hat Dr. B.___ aufgrund der sich aus dem Bericht der C.___ Ã¼ber die Video-Ãberwachung der BeschwerdefÃ¼hrerin in der Zeit vom 13. bis 15. Februar 2006 und vom 1. und 2. MÃ¤rz 2006 ergebenden neuen Erkenntnisse einen weiteren Bericht erstattet (Urk. 12/107/14-18). Darin fÃ¼hrte er aus, dass er bereits schon in der ErgÃ¤nzung zum Gutachten am 22. Dezember 2005 angegeben habe, dass unter Ausserachtlassen der Schmerzproblematik wegen der raschen ErmÃ¼dbarkeit des linken Armes von einer ArbeitsfÃ¤higkeit in einer leidensangepassten TÃ¤tigkeit von 70 % bis 75 % auszugehen sei. Dieses Pensum entspreche ungefÃ¤hr demjenigen, welches anhand der Ãberwachung habe festgestellt werden kÃ¶nnen. Aufgrund des Ãberwachungsprotokolls und auch der Videoaufnahmen entstehe eine Diskrepanz zwischen der anhand der geschilderten Beschwerden angenommenen, deutlichen Verminderung des mÃ¶glichen Gebrauchs und dem beobachteten, tatsÃ¤chlichen Einsatz der linken oberen ExtremitÃ¤t. Die BeschwerdefÃ¼hrerin habe ihm gegenÃ¼ber angegeben, dass sie im Haushalt alles einhÃ¤ndig machen mÃ¼sse. Sie kÃ¶nne sich die Haare nicht mehr selber waschen, da sie zum FÃ¶hnen und Frisieren beide HÃ¤nde gebrauche. Die Videoaufnahmen widersprÃ¤chen jedoch diesen Schilderungen. Denn damit werde belegt, dass die BeschwerdefÃ¼hrerin tÃ¤glich in jeder Hand eine gefÃ¼llte Einkaufstasche tragen kÃ¶nne. Ferner habe die BeschwerdefÃ¼hrerin bei schlechtem Wetter auch mit der linken Hand einen Schirm getragen. Beim Schirmtragen komme der Griff des Schirmes mit grosser Wahrscheinlichkeit an die scheinbar hoch empfindliche HandinnenflÃ¤che. Bei der Untersuchung der Hohlhand der BeschwerdefÃ¼hrerin habe diese aufgrund von Schmerzen nicht berÃ¼hrt werden kÃ¶nnen. Das Tragen des Schirmes relativiere die Schmerzangabe im Bereich der Hohlhand. WÃ¤re die Stelle in der Hohlhand tatsÃ¤chlich so schmerzhaft, dass man sie nicht berÃ¼hren kÃ¶nne, wÃ¼rde die BeschwerdefÃ¼hrerin den Schirm rechts tragen und die Einkaufstasche an den linken Vorderarm hÃ¤ngen. Die Einkaufstaschen habe die BeschwerdefÃ¼hrerin hauptsÃ¤chlich mit den Fingern getragen. Die Griffe seien nicht in BerÃ¼hrung gekommen mit der hoch empfindlichen Stelle in der linken Innenhand. Das zÃ¼gige Hochdrehen der Fensterstoren kÃ¶nne unter Vermeidung eines Kontaktes mit der hoch empfindlichen Stelle an der Innenhand durchgefÃ¼hrt werden. Dadurch kÃ¶nne postuliert werden, dass auch andere TÃ¤tigkeiten - wie das Halten eines FÃ¶hnes - mit Ã¤hnlicher Technik durchgefÃ¼hrt werden kÃ¶nnten. Das zÃ¼gige Hochkurbeln der Storen spreche gegen die im Gutachten gemachten Aussagen, dass bei schnellen Bewegungen der linken Hand starke Schmerzen einsetzten. Durch die Diskrepanz der geschilderten Beschwerden und den gefilmten TÃ¤tigkeiten relativiere sich das Ausmass der Schmerzproblematik. Am 15. Februar 2006 und am 22. MÃ¤rz 2006 sei die BeschwerdefÃ¼hrerin in der Behandlung bei Dr. D.___ gewesen, wo sie mit intravenÃ¶sen BlÃ¶cken behandelt worden sei. Der Beobachtungszeitraum vom 13. bis 15. Februar 2006 habe demzufolge kurz vor einer Behandlung durch Dr. D.___ gelegen. Die Beobachtungen vom 1. und 2. MÃ¤rz 2006 hÃ¤tten zwei Wochen nach der Behandlung durch Dr. D.___ stattgefunden. Der in diesen Beobachtungsperioden erstaunlich vermehrte Gebrauch der linken, oberen ExtremitÃ¤t sei aufgrund des zweiwÃ¶chigen Abstandes vor der Therapie nicht als Therapieeffekt anzusehen.</w:t>
      </w:r>
    </w:p>
    <w:p>
      <w:r>
        <w:t>Â Â Â Â Â Â Â Â  Aus dem Ãberwachungsbericht und den entsprechenden Video-Aufnahmen ergebe sich eine Relativierung der im Gutachten gemachten Beurteilungen. Die linke Hand kÃ¶nne mit grosser Wahrscheinlichkeit fÃ¼r TÃ¤tigkeiten mit schwerer Belastung und Umwendbewegung sowie kombiniert mit einer Flexion/Extension im Handgelenk nur unter grossen Schmerzen eingesetzt werden. TÃ¤tigkeiten unter Belastung, die einen Zug im Bereich des Handgelenks verursachten, kÃ¶nnten bis zu einem gewissen Gewicht durchgefÃ¼hrt werden. Das Gewicht werde auf ein bis drei Kilogramm geschÃ¤tzt, was wohl demjenigen der Einkaufstaschen entsprechen kÃ¶nnte. Aufgrund des viel dokumentierten Einsatzes der linken, oberen ExtremitÃ¤t mÃ¼sse auch die Aussage relativiert werden, dass die linke Hand nur in zeitlich und belastungsmÃ¤ssig eingeschrÃ¤nktem Masse als Zudienhand eingesetzt werden kÃ¶nne. Die BeschwerdefÃ¼hrerin sei vermutlich nicht vÃ¶llig schmerzfrei. Nach den multiplen, operativen Eingriffen und der Komplikation eines CRPS Typ II sei ein Schmerzzustand der linken, oberen ExtremitÃ¤t normal. Eine Quantifizierung dieses Schmerzzustandes sei durch Untersuchung kaum mÃ¶glich. Die medizinisch-theoretische InvaliditÃ¤t hinsichtlich des linken Armes unter BerÃ¼cksichtigung der neuen Erkenntnisse betrage 32 % bis 33 %. Den IntegritÃ¤tsschaden schÃ¤tze er gemÃ¤ss UVG-Skala bei schwerer Arthrose verbunden mit UlnainstabilitÃ¤t und intercarpaler Arthrose auf 25 % bis 30 %. Die generelle ArbeitsfÃ¤higkeit der BeschwerdefÃ¼hrerin in einer angepassten TÃ¤tigkeit, das heisst ohne belastende Umwendbewegungen, beurteile er mit 90 %.</w:t>
      </w:r>
    </w:p>
    <w:p>
      <w:r>
        <w:t>6.3Â Â Â Â  Streitig und im Folgenden zu prÃ¼fen ist, ob dem Bericht von Dr. B.___ vom 17. Mai 2006 (Urk. 12/107/14-18) Beweiswert zukommt. Die BeschwerdefÃ¼hrerin bestreitet dies und lÃ¤sst dazu im Wesentlichen ausfÃ¼hren, dass der Gutachter aufgrund von verdrehten Darstellungen im Ãberwachungsbericht hinsichtlich der Belastbarkeit der linken Hand im Zusammenhang mit dem Tragen von PlastiksÃ¤cken und dem Hochkurbeln von Fensterstoren fÃ¤lschlicherweise von seiner ursprÃ¼nglichen Beurteilung abgewichen sei (Urk. 1 S. 23). So bestreite die BeschwerdefÃ¼hrerin nicht, dass sie unter BenÃ¼tzung der getragenen StÃ¼tzschiene leichte Gewichte in einem Plastiksack oder einer vergleichbaren Tasche tragen kÃ¶nne. Dies tue sie sogar auf Ã¤rztliches Anraten hin. Denn so sei ihr von einer vÃ¶lligen Entlastung der linken Hand abgeraten worden. Aus demselben Grund bediene sie auch eine Storenkurbel. Im Ãberwachungsbericht wÃ¼rden diese beiden TÃ¤tigkeiten als "aufgeblasen" dargestellt. Beim Tragen von Einkaufstaschen und dem Storenhochkurbeln handle es sich nicht um "neue" TÃ¤tigkeiten. Vielmehr habe Dr. B.___ diese bereits in seinem Gutachten vom 17. Oktober 2005 berÃ¼cksichtigt.</w:t>
      </w:r>
    </w:p>
    <w:p>
      <w:r>
        <w:t>Â Â Â Â Â Â Â Â  Mithin bringt die BeschwerdefÃ¼hrerin Kritik an der Beweistauglichkeit sowohl des Ãberwachungsberichtes (Urk. 12/104/1-23) als auch am jÃ¼ngsten Bericht von Dr. B.___ (Urk. 12/107/14-18) an.</w:t>
      </w:r>
    </w:p>
    <w:p>
      <w:r>
        <w:t>6.4Â Â Â Â  GemÃ¤ss hÃ¶chstrichterlicher Rechtsprechung stellen VideoÃ¼berwachungen grundsÃ¤tzlich zulÃ¤ssige und verwertbare Beweismittel dar (BGE 132 V 242 Erw. 2.5.1 unter Hinweis auf BGE 129 V 323). Die BeschwerdefÃ¼hrerin stellte den Beweiswert des Ãberwachungsmaterials denn auch grundsÃ¤tzlich nicht in Frage. Jedoch liess sie rÃ¼gen, im Ãberwachungsbericht sei der beobachtete Sachverhalt verdreht dargestellt worden (Urk. 1 S. 23 f.). So seien das Tragen von Einkaufstaschen sowie das Storenhochkurbeln "aufgeblasen" dargestellt worden. Im Ãberwachungsbericht (Urk. 12/104/3) finden sich hinsichtlich des Tragens von Einkaufstaschen durch die BeschwerdefÃ¼hrerin folgende Formulierungen: "In beiden HÃ¤nden trug sie eine Plastik- oder Papiertasche" (Ziff. 3.1), "RS kam an diesem Tag wiederum um 0840 Uhr zu Fuss von der Tramhaltestelle mit zwei gefÃ¼llten Einkaufstaschen zu ihrem Arbeitsort, der Firma A.___ AG. Die eine Tasche trug sie links, die andere mit der rechten Hand", "Wiederum trug sie in beiden HÃ¤nden je eine gefÃ¼llte Einkaufstasche", "Um 17 Uhr verliess sie das GeschÃ¤ft wieder und begab sich mit den Einkaufstaschen in den HÃ¤nden zur Tramhaltestelle" (Ziff. 3.2), "RS kam an diesem Tag erneut um 0840 Uhr zu Fuss von der Tramhaltestelle her mit zwei gefÃ¼llten Taschen zu ihrem Arbeitsort", "um 1605 Uhr verliess sie mit einer gefÃ¼llten Tasche in der linken und dem geÃ¶ffneten Regenschirm in der rechten Hand den Arbeitsort..." (Ziff. 3.3), "Kurz vor 10 Uhr kam RS zu Fuss von der Tramhaltestelle her mit zwei gefÃ¼llten Einkaufstaschen (in beiden HÃ¤nden je eine)", "In der rechten Hand trug sie dabei eine kleinere Handtasche und in der linken eine kleinere, gefÃ¼llte Plastiktasche" (Ziff. 3.4), "RS kam an diesem Tag um 0840 Uhr zu Fuss vom Rigiplatz/Migroscenter herkommend mit zwei gefÃ¼llten Einkaufstaschen links und rechts in den HÃ¤nden zur "___". Dort begegnete sie einer Bekannten auf dem Trottoir und unterhielt sich mit ihr mehrere Minuten lang. Dabei hielt sie die beiden gefÃ¼llten Einkaufstaschen stÃ¤ndig in den HÃ¤nden" (Ziff. 3.5). In wiefern diese Formulierungen aufblasend sein sollen, ist auch bei Ansicht der Aufnahmen nicht einsichtig und wird von der BeschwerdefÃ¼hrerin denn auch gar nicht nÃ¤her dargelegt. Da sich Dr. B.___ bewusst war, dass das Gewicht der Einkaufstaschen eine unbekannte GrÃ¶sse darstellt, legte er seiner Beurteilung ein Taschengewicht von minimal einem und maximal drei Kilogramm zu Grunde (Urk. 12/107/17), was von der BeschwerdefÃ¼hrerin nicht moniert wurde. Gibt die BeschwerdefÃ¼hrerin an, sie trage in den Taschen jeweils nur leichte Gewichte, steht dies der SchÃ¤tzung von Dr. B.___ nicht entgegen. Aufgrund des Gesagten ist nicht einsichtig, weshalb der Ãberwachungsbericht hinsichtlich des Taschentragens die tatsÃ¤chlichen VerhÃ¤ltnisse verfÃ¤lscht wiedergeben sollte.</w:t>
      </w:r>
    </w:p>
    <w:p>
      <w:r>
        <w:t>Â Â Â Â Â Â Â Â  Dasselbe ist hinsichtlich des Hochkurbelns der Fensterstoren zu sagen. So wird im Ãberwachungsbericht an mehreren Orten erwÃ¤hnt, dass die BeschwerdefÃ¼hrerin die Fensterstoren in den BÃ¼rorÃ¤umlichkeiten, (sehr zÃ¼gig) hochgezogen hat (Ziff. 3.1-3.5). Aufgrund des auf der DVD festgehaltenen Bildmaterials kann nicht gesagt werden, dass diese Formulierung nicht den Tatsachen entsprechen wÃ¼rde.</w:t>
      </w:r>
    </w:p>
    <w:p>
      <w:r>
        <w:t>Â Â Â Â Â Â Â Â  Damit treffen die EinwÃ¤nde der BeschwerdefÃ¼hrerin gegen die Beweistauglichkeit des Ãberwachungsmaterials sowie den ergÃ¤nzenden Bericht von Dr. B.___ vom 17. Mai 2006 (Urk. 12/107/14-18) ins Leere.</w:t>
      </w:r>
    </w:p>
    <w:p>
      <w:r>
        <w:t>Â Â Â Â Â Â Â Â  Festzuhalten ist, dass dem Bericht von Dr. B.___ vom 17. Mai 2006 (Urk. 12/107/14-18) Beweiswert zukommt. So berÃ¼cksichtigt er die geklagten Beschwerden, leuchtet in der Beurteilung der medizinischen Situation ein und enthÃ¤lt begrÃ¼ndete Schlussfolgerungen. Insbesondere ist darin nachvollziehbar dargestellt, weshalb der Experte von seiner im Gutachten vom 17. Oktober 2005 (Urk. 13/107/1-12) und im Zusatzbericht vom 22. Dezember 2005 (Urk. 12/107/11-13) gemachten EinschÃ¤tzung der ArbeitsfÃ¤higkeit der BeschwerdefÃ¼hrerin abweicht. Da die Vorakten sowie die Anamnese Eingang in das Gutachten vom 7. Oktober 2005 gefunden haben, darf davon ausgegangen werden, dass auch die jÃ¼ngste EinschÃ¤tzung von Dr. B.___ unter BerÃ¼cksichtigung derselben ergangen ist. Entgegen der Ansicht der BeschwerdefÃ¼hrerin lÃ¤sst die EinschÃ¤tzung der ArbeitsfÃ¤higkeit durch Dr. B.___ nicht ausser Acht, dass die BeschwerdefÃ¼hrerin bei den gefilmten TÃ¤tigkeiten jeweils eine Handorthese getragen hat (Urk. 23 S. 6). Denn dieser Umstand istÂ  auf den Videoaufnahmen des C.___ ersichtlich (Urk. 12/139) und im Ãbrigen anderweitig aktenkundig (12/7).</w:t>
      </w:r>
    </w:p>
    <w:p>
      <w:r>
        <w:t>Â Â Â Â Â Â Â Â  Aufgrund des Gesagten ist daher gemÃ¤ss Dr. B.___ davon auszugehen, dass bei der BeschwerdefÃ¼hrerin im Bereich des ganzen linken Armes nach wie vor gewisse, bis in die Schulter und den Nacken ausstrahlenden Schmerzen bestehen. Im Weiteren attestierte er der BeschwerdefÃ¼hrerin nach wie vor eine BerÃ¼hrungsempfindlichkeit an der HohlhandflÃ¤che. Mithin ging er davon aus, dass bei der BeschwerdefÃ¼hrerin noch immer ein Restbestand an dauernden, leichten Beschwerden, welche je nach Wetter und Belastung einen mittleren Schmerzpegel erreichen kÃ¶nnten, vorhanden sind. Im Ãbrigen ist auch die weitere Schlussfolgerung, wonach die Schmerzen aufgrund der beobachteten und dokumentierten TÃ¤tigkeiten sowie der tatsÃ¤chlich ausgefÃ¼hrten Arbeitszeit nicht dauernd intensiv sein kÃ¶nnen, nachvollziehbar (Urk. 12/107/17). Vor diesem medizinischen Hintergrund ist davon auszugehen, dass sich an der Beschwerdesituation, welche grundsÃ¤tzlich bereits im MÃ¤rz 2001 beziehungsweise im August 2003 bestand, nichts verÃ¤ndert hat. So klagte die BeschwerdefÃ¼hrerin bereits im MÃ¤rz 2001 Ã¼ber chronische Schmerzen im linken Handgelenk radiocarpal mit Schmerzen bei belasteter Umwendbewegung im Radioulnar-Gelenk sowie zunehmenden Beschwerden im Bereich des operativ aufgetretenen Neuroms des Raums palmaris Nervi mediani, beugeseits. Bereits schon damals sei diese Schmerzlokalisation im Vordergrund gestanden und habe zu einem stÃ¤ndigen Schmerz in der HohlhandflÃ¤che gefÃ¼hrt mit Ãberempfindlichkeit auf Druck und BerÃ¼hrung sowie Schmerzausstrahlung entlang des gesamten Armes bis in die Schultergegend links (Urk. 12/34/20 und Urk. 12/31).</w:t>
      </w:r>
    </w:p>
    <w:p>
      <w:r>
        <w:t>Â Â Â Â Â Â Â Â  Was die von der BeschwerdefÃ¼hrerin nach Beschwerdeerhebung unaufgefordert eingereichten medizinischen Akten betrifft, bestÃ¤tigen sie entweder die bereits bekannten Diagnosen und Befunde (Urk. 16/1 und Urk. 20) oder betreffen Tatsachen, welche sich erst nach Erlass des Einspracheentscheides ereignet haben (Bagatellunfall vom 12. April 2007 [Urk. 14], starke Schmerzen im Bereich des Beckens und der LendenwirbelsÃ¤ule [Urk. 17 und Urk. 18], Verschlimmerung der Sattelgelenksarthrose am linken Daumen [Urk. 20]). Da die GesetzmÃ¤ssigkeit der VerwaltungsverfÃ¼gungen bzw. der Einspracheentscheide in der Regel nach dem Sachverhalt, der zur Zeit des Entscheiderlasses gegeben war, beurteilt wird und somit Tatsachen, die jenen Sachverhalt seither verÃ¤ndert haben, im Normalfall Gegenstand einer neuen VerwaltungsverfÃ¼gung sein sollen (BGE 121 V 366 Erw. 1b), braucht im vorliegenden Verfahren nicht geprÃ¼ft zu werden, ob sich diese neuen Diagnosen und Beschwerden zusÃ¤tzlich negativ auf die ArbeitsfÃ¤higkeit der BeschwerdefÃ¼hrerin in einer leidensangepassten TÃ¤tigkeit auswirken.</w:t>
      </w:r>
    </w:p>
    <w:p>
      <w:r>
        <w:t>7.Â Â Â Â Â Â  Nach der Rechtsprechung lÃ¤sst sich eine allgemein gÃ¼ltige betragliche Grenze fÃ¼r die Voraussetzung der Erheblichkeit der Berichtigung nicht festlegen. Massgebend sind vielmehr die gesamten UmstÃ¤nde des Einzelfalles (BGE 119 V 480 Erw. 1c). Vorliegend geht es um periodische Leistungen, weshalb nach der Rechtsprechung (BGE 119 V 480 Erw. 1c, 117 V 20 Erw. 2c/bb) die Erheblichkeit der Berichtigung zu bejahen ist.</w:t>
      </w:r>
    </w:p>
    <w:p>
      <w:r>
        <w:t>8.Â Â Â Â Â Â Â Â  Zusammenfassend ist festzuhalten, dass sich die RentenverfÃ¼gung vom 26. Mai 2006 (Urk. 12/98) als zweifellos unrichtig erweist, weshalb die Beschwerdegegnerin befugt war, diese in WiedererwÃ¤gung zu ziehen.</w:t>
      </w:r>
    </w:p>
    <w:p>
      <w:r>
        <w:rPr>
          <w:b/>
        </w:rPr>
        <w:t>E. 9</w:t>
      </w:r>
    </w:p>
    <w:p>
      <w:r>
        <w:t>9.1Â Â Â Â  Obwohl die Beschwerdegegnerin im Feststellungsblatt vom 23. Januar 2007 (Urk. 12/137) als auch in der VerfÃ¼gung vom 22. Januar 2007 (Urk. 2) von einer WiedererwÃ¤gung gemÃ¤ss Art. 53 Abs. 2 ATSG spricht, geht aus dem entscheidenden Feststellungsblatt vom 7. September 2006 (Urk. 12/119), das Grundlage fÃ¼r den Vorbescheid vom 7. September 2006 (Urk. 12/120) war, deutlich hervor, dass die Beschwerdegegnerin die Aufhebung der VerfÃ¼gungen vom 20. April 2004 und vom 26. Mai 2006 im Sinne einer Revision nach Art. 53 Abs. 1 ATSG vorgenommen hat.</w:t>
      </w:r>
    </w:p>
    <w:p>
      <w:r>
        <w:t>9.2Â Â Â Â  Formell rechtskrÃ¤ftige VerfÃ¼gungen und Einspracheentscheide mÃ¼ssen in Revision gezogen werden, wenn die versicherte Person oder der VersicherungstrÃ¤ger nach deren Erlass erhebliche neue Tatsachen entdeckt oder Beweismittel auffindet, deren Beibringung zuvor nicht mÃ¶glich war (Art. 53 Abs. 1 ATSG).</w:t>
      </w:r>
    </w:p>
    <w:p>
      <w:r>
        <w:t>9.3Â Â Â Â  Die Observierung der BeschwerdefÃ¼hrerin im Februar und MÃ¤rz 2006 hat - entgegen den AusfÃ¼hrungen der BeschwerdefÃ¼hrerin (Urk. 1 S. 23 f.) - fraglos neue erhebliche Tatsachen im Sinne von Art. 53 Abs. 1 ATSG zu Tage gebracht. Es handelt sich dabei um Tatsachen, die im Zeitpunkt der fraglichen EntscheidfÃ¤llungen zwar bereits vorlagen, indessen zu den nÃ¤mlichen Zeitpunkten der Beschwerdegegnerin (noch) nicht bekannt waren (Kieser, Kommentar zum ATSG, 2. Auflage, ZÃ¼rich 2009, Rz 12 ff. zu Art. 53 ATSG). Wenn die BeschwerdefÃ¼hrerin im Zeitpunkt der Observierung im Februar und MÃ¤rz 2006 offensichtlich in der Lage war, ihre linke Hand - entgegen ihren Ãusserungen gegenÃ¼ber dem behandelnden und dem begutachtenden Arzt - in einem doch beachtlichen Masse einzusetzen, obwohl sie sowohl im Jahre 2003 als auch im Jahre 2005 wesentliche Verschlechterungen ihres Gesundheitszustandes geltend machen liess, also gemÃ¤ss ihren Aussagen sich in einem verschlechterten Gesundheitszustand befand, ist mit Ã¼berwiegender Wahrscheinlichkeit davon auszugehen, dass es ihr vor Eintritt der von ihr behaupteten Verschlechterung(en) umso mehr mÃ¶glich war, ihre linke Hand mindestens in dem Masse einzusetzen, wie die Observation gezeigt hat. Im Weiteren ist auch das Erfordernis der Erheblichkeit dieser neuen Tatsache zweifellos erfÃ¼llt, denn so ist - wie bereits erwÃ¤hnt (Erw. 6.4) - aufgrund des Berichtes von Dr. B.___ vom 17. Mai 2006 (Urk. 12/107/14-18) davon auszugehen, dass sich am gesundheitlichen Zustand der BeschwerdefÃ¼hrerin, wie er bereits im Januar 2001 vorhanden war, nichts geÃ¤ndert hat und daher weder damals noch im April 2004 noch im Mai 2006 ein Rentenanspruch bestand.</w:t>
      </w:r>
    </w:p>
    <w:p>
      <w:r>
        <w:t>Â Â Â Â Â Â Â Â  Vor diesem Hintergrund ist der mit VerfÃ¼gung vom 22. Januar 2007 (Urk. 2) erfolgte Rentenentzug unter dem Titel der formellen Revision gemÃ¤ss Art. 53 Abs. 1 ATSG sowohl hinsichtlich der mit VerfÃ¼gungen vom 20. April 2004 (Urk. 12/48/1-4) wie auch hinsichtlich derjenigen vom 26. Mai 2006 (Urk. 12/98) zugesprochenen Leistungen zu schÃ¼tzen. Dies zumal die Beschwerdegegnerin auch die 90-tÃ¤gige Frist zur Geltendmachung der Revision im Sinne von Art. 67 Abs. 1 und 2 des Bundesgesetztes Ã¼ber das Verwaltungsverfahren (VwVG) in Verbindung mit Art. 55 Abs. 1 ATSG (Kieser, a.a.O., Rz 23 zu Art. 53) eingehalten hat. So sandte die Generali mit Schreiben vom 21. Juni 2005 (richtig: 2006) der Beschwerdegegnerin die DVD und den Ãberwachungsbericht (Urk. 12/105). Das Urteil des hiesigen Gerichts vom 11. Juli 2006, worin auf die neue Beurteilung durch Dr. B.___ vom 17. Mai 2006 hingewiesen worden war (Urk. 12/106/4), wurde auch der Beschwerdegegnerin zugestellt (Urk. 12/106/11; Versanddatum 8. August 2006). Selbst wenn man davon ausginge, dass die Beschwerdegegnerin bereits nach Erhalt der DVD und des Ãberwachungsberichtes Kenntnis der neuen Tatsachen gehabt hÃ¤tte, ist mit dem Erlass des Vorbescheides vom 7. September 2006 die 90-tÃ¤gige Frist eingehalten.</w:t>
      </w:r>
    </w:p>
    <w:p>
      <w:r>
        <w:t>Â Â Â Â Â Â Â Â  Bei diesem Ergebnis erÃ¼brigen sich die DurchfÃ¼hrung einer Referentenaudienz (Urk. 19) sowie die persÃ¶nliche Befragung der BeschwerdefÃ¼hrerin (Urk. 23).</w:t>
      </w:r>
    </w:p>
    <w:p>
      <w:r>
        <w:t>10.Â Â Â Â  Im Weiteren ist zu prÃ¼fen, ob die am 22. Januar 2007 verfÃ¼gte RÃ¼ckforderung (Urk. 2) rechtens ist.</w:t>
      </w:r>
    </w:p>
    <w:p>
      <w:r>
        <w:t>10.1Â Â  Eine RÃ¼ckforderung von unrechtmÃ¤ssig bezogenen Geldleistungen ist in der Sozialversicherung gemÃ¤ss Art. 25 Abs. 1 ATSG nur unter den fÃ¼r die WiedererwÃ¤gung oder die prozessuale Revision formell rechtskrÃ¤ftiger VerfÃ¼gungen massgebenden Voraussetzungen zulÃ¤ssig. Beruht die objektiv ungerechtfertigte Ausrichtung von Rentenleistungen auf einer falschen Beurteilung eines IV-spezifischen Gesichtspunkts, so erfolgt die Ãnderung grundsÃ¤tzlich bloss mit Wirkung ex nunc, so dass keine RÃ¼ckforderung stattfindet. Anders verhÃ¤lt es sich hingegen, wenn der Tatbestand der Verletzung der Meldepflicht gemÃ¤ss Art. 77 IVV erfÃ¼llt und die Meldepflichtverletzung fÃ¼r den unrechtmÃ¤ssigen Leistungsbezug kausal ist. Diesfalls findet eine Leistungsanpassung mit Wirkung ex tunc statt, die - wiederum unter Vorbehalt der Ã¼brigen RÃ¼ckforderungsvoraussetzungen - eine RÃ¼ckforderung nach sich zieht (Urteil der I. sozialrechtlichen Abteilung des Bundesgerichtes vom 6. Dezember 2007 in Sachen L., 8C_468/2007, ErwÃ¤gung 6.2.1, mit Hinweisen).</w:t>
      </w:r>
    </w:p>
    <w:p>
      <w:r>
        <w:t>Â Â Â Â Â Â Â Â  Nach der Rechtsprechung des EidgenÃ¶ssischen Versicherungsgerichts erfolgt die Leistungsanpassung aus IV-spezifischen Gesichtspunkten grundsÃ¤tzlich mit Wirkung ex nunc; liegt dagegen eine Meldepflichtverletzung vor, so erfolgt die Leistungsanpassung rÃ¼ckwirkend mit der Folge, dass zu viel bezogene Leistungen zurÃ¼ckzuerstatten sind. Als IV-spezifische Gesichtspunkte gelten dabei insbesondere alle TatsachenÃ¤nderungen, welche im Bereich des InvaliditÃ¤tsgrades oder des Hilflosigkeitsgrades von Bedeutung sind (vgl. BGE 119 V 431).</w:t>
      </w:r>
    </w:p>
    <w:p>
      <w:r>
        <w:t>Â Â Â Â Â Â Â Â  GemÃ¤ss Art. 28 Abs. 2 ATSG muss, wer Versicherungsleistungen beansprucht, unentgeltlich alle AuskÃ¼nfte erteilen, die zur AbklÃ¤rung des Anspruches und zur Festsetzung der Versicherungsleistungen erforderlich sind. GemÃ¤ss Art. 31 ATSG sowie Art. 77 IVV ist jede wesentliche Ãnderung in den fÃ¼r eine Leistung massgebenden VerhÃ¤ltnissen von den BezÃ¼gerinnen und BezÃ¼gern, deren die Leistung zukommt, dem VersicherungstrÃ¤ger oder dem jeweils zustÃ¤ndigen DurchfÃ¼hrungsorgan zu melden. Nach der Rechtsprechung des EidgenÃ¶ssischen Versicherungsgerichts betrifft die Auskunftspflicht die AbklÃ¤rung im Hinblick auf die VerfÃ¼gung Ã¼ber den Leistungsanspruch, wogegen die Meldepflicht das spÃ¤tere Stadium des laufenden Leistungsbezuges beschlÃ¤gt (Urteil des EidgenÃ¶ssischen Versicherungsgerichts vom 6. April 2004 in Sachen M., I 39103).</w:t>
      </w:r>
    </w:p>
    <w:p>
      <w:r>
        <w:t>10.2Â Â Â Â Â Â Â Â  Vorliegend wurden die rentenzusprechenden, rechtskrÃ¤ftigen VerfÃ¼gungen vom 20. April 2004 (Urk. 12/48) und vom 26. Mai 2006 (Urk. 12/98) mit Entscheid vom 22. Januar 2007 (Urk. 2) zu Recht wiedererwÃ¤gungsweise aufgehoben beziehungsweise formell revidiert, weil bei der BeschwerdefÃ¼hrerin keine rentenbegrÃ¼ndende InvaliditÃ¤t vorliegt. Damit steht eine Leistungsanpassung aus IV-spezifischen GrÃ¼nden zur Diskussion. Eine rÃ¼ckwirkende Aufhebung der Invalidenrente ist daher nur mÃ¶glich, wenn die BeschwerdefÃ¼hrerin ihre Auskunft- oder Meldepflicht verletzt hat.</w:t>
      </w:r>
    </w:p>
    <w:p>
      <w:r>
        <w:t>Â Â Â Â Â Â Â Â  Die Beschwerdegegnerin wirft der BeschwerdefÃ¼hrerin vor, dass sie die Rentenleistungen unter Verletzung der Meldepflicht deswegen zu Unrecht bezogen habe, weil sie zusammen mit ihrem Arbeitgeber und gleichzeitig Lebenspartner die Rentenleistungen zu Unrecht erwirkt habe (Urk. 2). Worin die Meldepflichtverletzung genau besteht, hat die Beschwerdegegnerin nicht dargetan.</w:t>
      </w:r>
    </w:p>
    <w:p>
      <w:r>
        <w:t>Â Â Â Â Â Â Â Â  Bei genauer Betrachtung der medizinischen Unterlagen hÃ¤tte der BeschwerdefÃ¼hrerin im Rahmen des im Jahr 2003 erÃ¶ffneten Neuanmeldungsverfahrens auffallen mÃ¼ssen, dass sich seit der ursprÃ¼nglichen Verneinung des Rentenanspruches im Jahr 2001 am Gesundheitszustand der BeschwerdefÃ¼hrerin nichts Wesentliches verÃ¤ndert hat. Mithin hÃ¤tte sie ohne Weiteres feststellen kÃ¶nnen, dass ihr auch weiterhin kein Rentenanspruch zusteht. Ferner hat die Arbeitgeberin mit Formular vom 27. August 2003 (Urk. 12/33) angegeben, dass die BeschwerdefÃ¼hrerin nach wie vor an 4,5 Tagen pro Woche jeweils wÃ¤hrend acht Stunden arbeitet. Nur schon angesichts dieser Auskunft, worin wohl gerade keine Auskunftspflichtverletzung liegen kann, hÃ¤tte die Beschwerdegegnerin die geltend gemachte ArbeitsunfÃ¤higkeit von 50 % in Frage zu stellen mÃ¼ssen.</w:t>
      </w:r>
    </w:p>
    <w:p>
      <w:r>
        <w:t>Â Â Â Â Â Â Â Â  Was die mit VerfÃ¼gung vom 26. Mai 2006 per 1. Juli 2005 erfolgte RentenerhÃ¶hung betrifft (Urk. 12/98), ist ebenso keine Meldepflichtverletzung ausgewiesen. Denn so ergeben sich Hinweise aus den Akten, dass die Beschwerdegegnerin Zweifel am Anspruch auf eine RentenerhÃ¶hung hatte. Wie bereits erwÃ¤hnt, Ã¤usserte Dr. G.___ in seiner Stellungnahme vom 1. MÃ¤rz 2006 Zweifel an der geltend gemachten Verschlechterung des Gesundheitszustandes der BeschwerdefÃ¼hrerin (Urk. 12/92/5). Am 2. MÃ¤rz 2006 wurde intern als weiteres Vorgehen daher angeordnet, dass entweder ein neues Gutachten einzuholen oder der Entscheid des Unfallversicherers abzuwarten sei (Urk. 12/92/5). Weshalb die Beschwerdegegnerin in der Folge am 15. MÃ¤rz 2006 die Ausgleichskasse mit der Berechnung der HÃ¶he einer ganzen Rente beauftragte (Urk. 12/94), ohne das erwÃ¤hnte Vorgehen einzuhalten und insbesondere ohne weitere ÃberprÃ¼fung der Angaben der Arbeitgeberin hinsichtlich der geltend gemachten Lohnreduktion (Urk. 12/63 und 12/84), ist nicht einsichtig. Demnach wÃ¤re es der Beschwerdegegnerin durchaus mÃ¶glich gewesen festzustellen, dass der BeschwerdefÃ¼hrerin kein Anspruch auf ErhÃ¶hung der Invalidenrente zusteht. Daher kann der BeschwerdefÃ¼hrerin auch fÃ¼r die mit VerfÃ¼gung vom 26. Mai 2006 erfolgte RentenerhÃ¶hung keine Meldepflichtverletzung vorgeworfen werden.</w:t>
      </w:r>
    </w:p>
    <w:p>
      <w:r>
        <w:t>Â Â Â Â Â Â Â Â  Liegt demnach keine Melde- oder Auskunftspflichtverletzung vor, ist die Rentenaufhebung gestÃ¼tzt auf Art. 88 bis Abs. 2 lit. a IVV erst auf den ersten Tag des zweiten der Zustellung der VerfÃ¼gung vom 22. Januar 2007 folgenden Monats, mithin auf den 1. MÃ¤rz 2007 zulÃ¤ssig.</w:t>
      </w:r>
    </w:p>
    <w:p>
      <w:r>
        <w:t>Â Â Â Â Â Â Â Â  Zusammenfassend ist festzuhalten, dass sich eine rÃ¼ckwirkende Aufhebung der Rentenzusprache per 1. Februar 2003 wegen Verletzung der Meldepflicht beziehungsweise der Auskunftspflicht nicht rechtfertigt. Die VerfÃ¼gung vom 22. Januar 2007 (Urk. 2) ist daher aufzuheben und der Rentenanspruch per 1. MÃ¤rz 2007 zu terminieren. Damit ist die Beschwerde in dem Sinne teilweise gutzuheissen.</w:t>
      </w:r>
    </w:p>
    <w:p>
      <w:r>
        <w:t>11.Â Â Â Â</w:t>
      </w:r>
    </w:p>
    <w:p>
      <w:r>
        <w:t>11.1Â Â  Da der Streitgegenstand die Bewilligung oder Verweigerung von Versicherungsleistungen betrifft, ist das Verfahren kostenpflichtig. Die Gerichtskosten sind nach dem Verfahrensaufwand und unabhÃ¤ngig vom Streitwert festzulegen (Art. 69 Abs. 1 bis IVG in der seit dem 1. Juli 2006 in Kraft stehenden Fassung), ermessensweise auf Fr. 1'000.-- anzusetzen. Die BeschwerdefÃ¼hrerin obsiegt nur in Bezug auf den Zeitpunkt der Rentenaufhebung beziehungsweise der Frage nach dem Vorliegen einer Meldepflichtverletzung. DemgemÃ¤ss rechtfertigt es sich, die Gerichtskosten der BeschwerdefÃ¼hrerin zu 3/4 und der Beschwerdegegnerin zu 1/4 aufzuerlegen.</w:t>
      </w:r>
    </w:p>
    <w:p>
      <w:r>
        <w:t>11.2Â Â  Der BeschwerdefÃ¼hrerin steht entsprechend dem Ausgang des Verfahrens eine reduzierte ProzessentschÃ¤digung zu, zumal es sich beim obsiegenden Teil lediglich um die von ihr nur rudimentÃ¤r thematisierte Frage der Meldepflichtverletzung und des damit zusammenhÃ¤ngenden Zeitpunktes der Rentenaufhebung handelt. Die ProzessentschÃ¤digung ist nach Art. 61 lit. g ATSG in Verbindung mit Â§ 34 des Gesetzes Ã¼ber das Sozialversicherungsgericht ohne RÃ¼cksicht auf den Streitwert nach der Bedeutung der Streitsache, nach der Schwierigkeit des Prozesses, dem Zeitaufwand und den Barauslagen festzusetzen. Unter BerÃ¼cksichtigung dieser GrundsÃ¤tze und nach Massgabe des gerichtlichen Stundenansatzes von Fr. 200.-- ist der BeschwerdefÃ¼hrerin eine ProzessentschÃ¤digung von Fr. 600.-- (inkl. Mehrwertsteuer und Barauslagen) zuzusprechen.</w:t>
      </w:r>
    </w:p>
    <w:p>
      <w:r>
        <w:t>Das Gericht erkennt:</w:t>
      </w:r>
    </w:p>
    <w:p>
      <w:r>
        <w:t>1.Â Â Â Â Â Â Â Â  In teilweiser Gutheissung der Beschwerde wird die angefochtene VerfÃ¼gung vom 22. Februar 2007 insoweit aufgehoben, als damit der Rentenanspruch per 1. Februar 2003 terminiert und eine RÃ¼ckerstattungspflicht der seit diesem Zeitpunkt bezogenen Rentenleistungen festgelegt wurden, und es wird festgestellt, dass der Rentenanspruch der BeschwerdefÃ¼hrerin per 1. MÃ¤rz 2007 endet. Im Ãbrigen wird die Beschwerde abgewiesen.</w:t>
      </w:r>
    </w:p>
    <w:p>
      <w:r>
        <w:t>2.Â Â Â Â Â Â Â Â  Die Gerichtskosten von Fr. 1'000.-- werden der BeschwerdefÃ¼hrerin zu drei Vierteln sowie der Beschwerdegegnerin zu einem Viertel auferlegt. Rechnung und Einzahlungsschein werden den Kostenpflichtigen nach Eintritt der Rechtskraft zugestellt.</w:t>
      </w:r>
    </w:p>
    <w:p>
      <w:r>
        <w:t>3.Â Â Â Â Â Â Â Â  Die Beschwerdegegnerin wird verpflichtet, der BeschwerdefÃ¼hrerin eine ProzessentschÃ¤digung von Fr. 600.-- (inkl. Barauslagen und MWSt) zu bezahlen.</w:t>
      </w:r>
    </w:p>
    <w:p>
      <w:r>
        <w:t>4.Â Â Â Â Â Â Â Â Â Â  Zustellung gegen Empfangsschein an:</w:t>
      </w:r>
    </w:p>
    <w:p>
      <w:r>
        <w:t>- Rechtsanwalt Dr. Guido Brusa, unter Beilage des Doppels von Urk. 27 und einer Kopie von Urk. 29</w:t>
      </w:r>
    </w:p>
    <w:p>
      <w:r>
        <w:t>- Sozialversicherungsanstalt des Kantons ZÃ¼rich, IV-Stelle</w:t>
      </w:r>
    </w:p>
    <w:p>
      <w:r>
        <w:t>- Bundesamt fÃ¼r Sozialversicherungen</w:t>
      </w:r>
    </w:p>
    <w:p>
      <w:r>
        <w:t>Â Â Â Â Â Â Â Â Â Â  sowie an</w:t>
      </w:r>
    </w:p>
    <w:p>
      <w:r>
        <w:t>- die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