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IV.2007.00264 vom 28. November 2008</w:t>
      </w:r>
    </w:p>
    <w:p>
      <w:r>
        <w:t>ZH Sozialversicherungsgericht, 2008-11-28, DE</w:t>
      </w:r>
    </w:p>
    <w:p>
      <w:r>
        <w:rPr>
          <w:b/>
        </w:rPr>
        <w:t xml:space="preserve">Quelle: </w:t>
      </w:r>
      <w:r>
        <w:t>https://mcp.opencaselaw.ch/entscheid/zh_sozialversicherungsgericht_IV.2007.00264</w:t>
      </w:r>
    </w:p>
    <w:p>
      <w:r>
        <w:t>FR: ZH_SOZIALVERSICHERUNGSGERICHT IV.2007.00264 du 28 novembre 2008</w:t>
      </w:r>
    </w:p>
    <w:p>
      <w:r>
        <w:t>IT: ZH_SOZIALVERSICHERUNGSGERICHT IV.2007.00264 del 28 novembre 2008</w:t>
      </w:r>
    </w:p>
    <w:p>
      <w:pPr>
        <w:pStyle w:val="Heading2"/>
      </w:pPr>
      <w:r>
        <w:t>Erwägungen</w:t>
      </w:r>
    </w:p>
    <w:p>
      <w:r>
        <w:rPr>
          <w:b/>
        </w:rPr>
        <w:t>E. 4</w:t>
      </w:r>
    </w:p>
    <w:p>
      <w:r>
        <w:t>4.1Â Â Â Â  Strittig ist, ob die BeschwerdefÃ¼hrerin ab 1. September 2006 Anspruch auf eine ganze Invalidenrente hat.</w:t>
      </w:r>
    </w:p>
    <w:p>
      <w:r>
        <w:t>4.2Â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4.3Â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28 Abs. 2 ter IVG; gemischte Methode der InvaliditÃ¤tsbemessung).Nach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4.4Â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5</w:t>
      </w:r>
    </w:p>
    <w:p>
      <w:r>
        <w:t>5.1Â Â Â Â  Die IV-Stelle sah es aufgrund der medizinischen Akten als erwiesen an, dass die BeschwerdefÃ¼hrerin in einer behinderungsangepassten Arbeit im Rahmen eines BeschÃ¤ftigungspensums von 25 % tÃ¤tig sein kÃ¶nne. FÃ¼r die Periode vom 1. Dezember 2004 bis zum 31. August 2006 qualifizierte sie die BeschwerdefÃ¼hrerin als zu 60 % im Erwerbsbereich und zu 40 % im Haushalt tÃ¤tig und errechnete einen InvaliditÃ¤tsgrad von 46 %, gestÃ¼tzt auf welchen sie der BeschwerdefÃ¼hrerin eine Viertelsrente in Aussicht stellte (Vorbescheid vom 26. September 2006, Urk. 10/31; vgl. Urk. 2 S. 3 ff., Urk. 10/30 S. 5). GestÃ¼tzt auf den AbklÃ¤rungsbericht vom 26. September 2006 ging sie sodann von einer EinschrÃ¤nkung der ArbeitsfÃ¤higkeit im Haushalt von 28,35 % ab September 2006 aus. Sie ermittelte - ausgehend von einer TÃ¤tigkeit der BeschwerdefÃ¼hrerin im Erwerbsbereich von 80 % und einer BeschÃ¤ftigung im Haushaltsbereich von 20 % - mit der gemischten Methode einen InvaliditÃ¤tsgrad von 60,78 %, welcher den Anspruch auf die zugesprochene Dreiviertelsrente begrÃ¼ndete (vgl. Urk. 2 S. 4).</w:t>
      </w:r>
    </w:p>
    <w:p>
      <w:r>
        <w:t>5.2Â Â Â Â  Die BeschwerdefÃ¼hrerin stellt sich demgegenÃ¼ber auf den Standpunkt, dass ihr ab 1. Dezember 2006 eine ganze Rente zustehe. Aufgrund ihres Beschwerdebildes kÃ¶nne sie den angestammten Beruf nicht mehr ausÃ¼ben. Auch in einer leidensangepassten, ganz leichten kÃ¶rperlichen TÃ¤tigkeit sei sie zu rund 75 % arbeitsunfÃ¤hig. Dabei sei aber zu berÃ¼cksichtigen, dass eine solche, dem Krankheitsbild angepasste Arbeit auf dem freien Arbeitsmarkt faktisch nicht existiere. Dementsprechend hÃ¤tten die behandelnden Ãrzte festgehalten, dass ihr eine ErwerbstÃ¤tigkeit nicht mehr zumutbar sei. Auch im Haushaltsbereich sei sie wesentlich stÃ¤rker eingeschrÃ¤nkt, als von der IV-Stelle angenommen worden sei (vgl. Urk. 1).</w:t>
      </w:r>
    </w:p>
    <w:p>
      <w:r>
        <w:rPr>
          <w:b/>
        </w:rPr>
        <w:t>E. 6</w:t>
      </w:r>
    </w:p>
    <w:p>
      <w:r>
        <w:t>6.1Â Â Â Â  FÃ¼r die Zeit von Oktober 2004 bis August 2006 wurde die BeschwerdefÃ¼hrerin als zu 60 % im Erwerbs- und zu 40 % im Haushaltsbereich tÃ¤tig eingestuft. Die Parteien gingen von einem Statuswechsel ab September 2006 aus, indem sie ab diesem Zeitpunkt neu eine von der BeschwerdefÃ¼hrerin als Gesunde hypothetisch ausgeÃ¼bte 80%ige TÃ¤tigkeit im Erwerbsbereich und eine BeschÃ¤ftigung im Haushalt im Rahmen der verbleibenden 20 % annahmen (vgl. Urk. 10/10 S. 3). Dieser Qualifikation liegt die Aussage der BeschwerdefÃ¼hrerin anlÃ¤sslich der HaushaltabklÃ¤rung vom 26. September 2006 zugrunde, dass sie nach der damals auf September 2006 terminierten Scheidung ihr Arbeitspensum aus finanziellen GrÃ¼nden auf 80 % erhÃ¶ht hÃ¤tte (vgl. Urk. 10/10 S. 3). Da die Scheidung aber nicht im September 2006, sondern erst am 20. Dezember 2007 (vgl. Urk. 15) ausgesprochen worden ist, sind der von der IV-Stelle anerkannte Zeitpunkt des Statuswechsels mit der dadurch bedingen Ausweitung des erwerblichen Bereichs und die daraufhin erfolgte RentenerhÃ¶hung zumindest fragwÃ¼rdig. Aufgrund der nachfolgenden AusfÃ¼hrungen kann im vorliegenden Verfahren auf eine genaue PrÃ¼fung dieser Frage verzichtet werden.</w:t>
      </w:r>
    </w:p>
    <w:p>
      <w:r>
        <w:t>Â Â Â Â Â Â Â Â  Weiter fÃ¤llt auf, dass die IV-Stelle der BeschwerdefÃ¼hrerin mit VerfÃ¼gung vom 15. Januar 2007 fÃ¼r den Zeitraum vom 1. Dezember 2004 bis zum 31. August 2006 gestÃ¼tzt auf einen InvaliditÃ¤tsgrad von 56 % effektiv eine halbe Invalidenrente zusprach (vgl. Urk. 10/30 S. 5). Insoweit steht diese VerfÃ¼gung in offenkundigem Widerspruch zu den Vorakten. Denn sowohl im AbklÃ¤rungsbericht Beruf und Haushalt vom 26. September 2006 (Urk. 10/10) als auch im Feststellungsblatt vom 26. September 2006 (Urk. 10/11 S. 5-6), im Vorbescheid vom 26. September 2006 (Urk. 10/13-14) und im BegrÃ¼ndungsteil der angefochtenen VerfÃ¼gung (Urk. 10/27 S. 1) ist stets die Rede von einer Viertelsrente. Diese basierte auf der Berechnung des InvaliditÃ¤tsgrades nach der gemischten Methode (60% x 58 % + 40 % x 28,35 %) von 46 %. Auch hinsichtlich dieser Divergenz erÃ¼brigt sich aufgrund des Verfahrensausgangs eine genauere PrÃ¼fung des Sachverhalts.</w:t>
      </w:r>
    </w:p>
    <w:p>
      <w:r>
        <w:t>6.2Â Â Â Â</w:t>
      </w:r>
    </w:p>
    <w:p>
      <w:r>
        <w:t>6.2.1Â Â  Die BeschwerdefÃ¼hrerin leidet seit lÃ¤ngerer Zeit unter Depressionen und RÃ¼ckenbeschwerden. In Berichten vom 1. November 2004 massen der Hausarzt Dr. med. Z.___, Facharzt fÃ¼r Allgemeine Medizin, sowie die behandelnde Psychiaterin Dr. med. A.___ den Beschwerden bereits eine erhebliche EinschrÃ¤nkung der ArbeitsfÃ¤higkeit zu (vgl. Urk. 3/8, Urk. 10/1 S. 3).</w:t>
      </w:r>
    </w:p>
    <w:p>
      <w:r>
        <w:t>6.2.2Â Â  Am 23. Januar 2006 erstattete Dr. A.___ im Auftrag der IV-Stelle Bericht Ã¼ber die BeschwerdefÃ¼hrerin. Als Diagnosen mit Auswirkung auf die ArbeitsfÃ¤higkeit fÃ¼hrte sie im Wesentlichen eine rezidivierende depressive StÃ¶rung mit somatischen Symptomen (ICD-10: F32.1) sowie ZÃ¼ge einer abhÃ¤ngigen PersÃ¶nlichkeitsstÃ¶rung (ICD-10: F60.7) auf. Laut Dr. A.___ war die BeschwerdefÃ¼hrerin seit 1993 andauernd in psychiatrischer Behandlung sowie unter antidepressiver Medikation. 1994 habe sie zum ersten Mal wegen eines Suizidversuchs stationÃ¤r behandelt werden mÃ¼ssen. Sie leide vornehmlich unter der depressiven Symptomatik mit ausgeprÃ¤gtem Morgentief, TodeswÃ¼nschen, einer SelbstwertstÃ¶rung, schneller Verunsicherung sowie affektiver LabilitÃ¤t. Seit Beginn der depressiven Episoden im Jahr 1993 sei sie in wechselnder AusprÃ¤gung bei der Besorgung der Haushaltsaufgaben eingeschrÃ¤nkt gewesen. Die Depressionen wÃ¼rden eine regelmÃ¤ssige Gestaltung des Alltags verunmÃ¶glichen. Insgesamt sei aus psychiatrischer Sicht von einer 30%igen EinschrÃ¤nkung der ArbeitsfÃ¤higkeit im Haushalt auszugehen, eine ErwerbstÃ¤tigkeit auf dem freien Arbeitsmarkt sei der BeschwerdefÃ¼hrerin nicht mehr zumutbar. Der Gesundheitszustand sei stationÃ¤r (vgl. Urk. 10/8 S. 5-6).</w:t>
      </w:r>
    </w:p>
    <w:p>
      <w:r>
        <w:t>6.2.3Â Â  Dr. Z.___ erwÃ¤hnte in seinem Bericht vom 17. Februar 2006 bei den Diagnosen mit Auswirkung auf die ArbeitsfÃ¤higkeit im Wesentlichen eine Depression, ein chronisches panvertebrales und teilweise spondylogenes Schmerzsyndrom bei leichtem Hohl-/RundrÃ¼cken sowie multisegmentalen Diskusprotrusionen L3 bis S1 und eine Adipositas bei einem BMI von 33,2. Laut Dr. Z.___ ist die depressive Symptomatik geprÃ¤gt von starker MÃ¼digkeit, KonzentrationsschwÃ¤che, ausgeprÃ¤gten SchlafstÃ¶rungen sowie Niedergeschlagenheit und ZukunftsÃ¤ngsten. Seitens des RÃ¼ckenleidens bestÃ¼nden praktisch dauernd lumbospondylogene Schmerzen. Die BeschwerdefÃ¼hrerin kÃ¶nne Gewichte bis maximal 2-3 kg heben, eine grÃ¶ssere Belastung fÃ¼hre zur sofortigen Exazerbation der Beschwerden zervikal sowie lumbal mit Ausstrahlung in das linke Bein. Auch kÃ¶nne sie hÃ¶chstens wÃ¤hrend 15 Minuten sitzen. Aufgrund der mittelschweren Depression und der RÃ¼ckenbeschwerden sei eine berufliche Integration in den nÃ¤chsten Jahren nicht realistisch (vgl. Urk. 10/9).</w:t>
      </w:r>
    </w:p>
    <w:p>
      <w:r>
        <w:t>6.2.4Â Â  Die von der IV-Stelle veranlasste HaushaltsabklÃ¤rung vom 26. September 2006 ergab fÃ¼r die Zeit ab Oktober 2004 - nach dem Auszug des Ehemannes aus der gemeinsamen Wohnung - eine behinderungsbedingte EinschrÃ¤nkung der BeschwerdefÃ¼hrerin in der AusÃ¼bung ihrer Haushaltsaufgaben von 28,35 % (vgl. Urk. 10/10 S. 8 ff.).</w:t>
      </w:r>
    </w:p>
    <w:p>
      <w:r>
        <w:t>6.2.5Â Â  Nach WÃ¼rdigung der Akten gelangte Dr. med. B.___ vom internen medizinischen Dienst der IV-Stelle (RAD) zur EinschÃ¤tzung, dass die BeschwerdefÃ¼hrerin aufgrund ihrer Leiden sowohl im Erwerbs- als auch im Haushaltsbereich eingeschrÃ¤nkt sei. Die stark eingeschrÃ¤nkte KonzentrationsfÃ¤higkeit fÃ¼hre beispielsweise dazu, dass sie im angestammten Beruf als Lehrerin nicht eine ganze Unterrichtsstunde erteilen kÃ¶nne. Aufgrund der zu den psychischen BeeintrÃ¤chtigungen hinzutretenden kÃ¶rperlichen Beschwerden kÃ¶nne sie nur rund 20-30 Minuten sitzen oder stehen und mÃ¼sse dann herumgehen. Ferner kÃ¶nne sie nur Gewichte bis 4-5 kg tragen. Bezogen auf eine behinderungsangepasste, kÃ¶rperlich ganz leichte TÃ¤tigkeit ausser Haus bestehe aufgrund der BeeintrÃ¤chtigungen etwa eine 75%ige ArbeitsunfÃ¤higkeit (vgl. Urk. 10/11 S. 3 f.).</w:t>
      </w:r>
    </w:p>
    <w:p>
      <w:r>
        <w:t>6.3Â Â Â Â  Die Berichte des Hausarztes Dr. Z.___ sowie der behandelnden Psychiaterin Dr. A.___ (Urk. 3/8, Urk. 10/1/3, Urk. 10/8-9) enthalten hinsichtlich der zumutbaren ArbeitsfÃ¤higkeit pauschale Aussagen. Die von Dr. A.___ veranschlagte 100%ige ArbeitsunfÃ¤higkeit ist bei alleiniger BerÃ¼cksichtigung des beschriebenen psychischen Beschwerdebildes mit vorwiegend mittelschweren depressiven Symptomen nicht nachvollziehbar. Dr. Z.___ mass zusÃ¤tzlich dem von ihm diagnostizierten chronischen panvertebralen und teilweise spondylogenen Schmerzsyndrom sowie der Adipositas eine einschrÃ¤nkende Auswirkung auf die ArbeitsfÃ¤higkeit bei. Die ebenfalls von ihm vertretene gÃ¤nzliche ArbeitsunfÃ¤higkeit auf dem Arbeitsmarkt (vgl. vorstehend Erw. 6.2.3) ist aber auch unter BerÃ¼cksichtigung der nicht besonders schwerwiegenden WirbelsÃ¤ulenbefunde (vgl. dazu auch Urk. 10/9 S. 5) und der Adipositas nicht nachzuvollziehen. ZusÃ¤tzlich wirkt sich die Erfahrungstatsache, dass HausÃ¤rzte und behandelnde Ãrzte mitunter im Hinblick auf ihre auftragsrechtliche Vertrauensstellung in ZweifelsfÃ¤llen eher zu Gunsten ihrer Patientinnen und Patienten aussagen (BGE 125 V 353 Erw. 3b/cc), einschrÃ¤nkend auf den Beweiswert der Berichte der Drs. A.___ und Z.___ aus.Â Â Â Â Â</w:t>
      </w:r>
    </w:p>
    <w:p>
      <w:r>
        <w:t>Â Â Â Â Â Â Â Â  Zum anderen hat Dr. B.___ - soweit ersichtlich ohne persÃ¶nliche Untersuchung der BeschwerdefÃ¼hrerin - allein gestÃ¼tzt auf die Berichte der Dres. A.___ und Z.___ mit einer 75%igen RestarbeitsfÃ¤higkeit in einer leidensangepassten TÃ¤tigkeit eine abweichende EinschÃ¤tzung vertreten, auf welche sich die IV-Stelle bei der Rentenzusprechung gestÃ¼tzt hat (vgl. Urk. 10/11 S. 4 ff.). Da fÃ¼r die Beurteilung der zumutbaren ArbeitsfÃ¤higkeit einer Person mit psychischen Leiden - beziehungsweise auch im Falle somatischer Beschwerden (vgl. vorstehend Erw. 4.4) - rechtsprechungsgemÃ¤ss in der Regel eine persÃ¶nliche fachÃ¤rztliche Untersuchung vorausgesetzt wird (RKUV 2001 Nr. U 438 S. 345, Urteil des EidgenÃ¶ssischen Versicherungsgerichtes in Sachen O. vom 8. August 2006, I 169/06, Erw. 4.4 mit Hinweisen), durfte die IV-Stelle nicht allein gestÃ¼tzt auf die interne Stellungnahme von Dr. B.___ auf eine zumutbare RestarbeitsfÃ¤higkeit von 25 % in leidensangepasster TÃ¤tigkeit schliessen.</w:t>
      </w:r>
    </w:p>
    <w:p>
      <w:r>
        <w:t>Â Â Â Â Â Â Â Â  Bei dieser Aktenlage besteht zusÃ¤tzlicher medizinischer AbklÃ¤rungsbedarf. Die Sache ist daher an die IV-Stelle zurÃ¼ckzuweisen, damit sie eine unabhÃ¤ngige fachÃ¤rztlich-rheumatologische und -psychiatrische Stellungnahme zur zumutbaren ArbeitsfÃ¤higkeit in der bisherigen sowie in einer leidensangepassten TÃ¤tigkeit einhole. Die Beauftragten FachÃ¤rzte werden sich dabei auch zur Entwicklung der ArbeitsfÃ¤higkeit im zeitlichen Verlauf zu Ã¤ussern haben. Da sich die BeschwerdefÃ¼hrerin erwiesenermassen seit 1993 praktisch ununterbrochen in psychiatrisch-psychotherapeutischer Behandlung befand und auch mehrmals von Ãrzten somatischer Fachrichtungen betreut wurde, wird sich im Rahmen der ergÃ¤nzenden medizinischen AbklÃ¤rung der Beizug dieser medizinischen Unterlagen als zweckmÃ¤ssig erweisen (vgl. dazu Urk. 10/1 S. 1-10, Urk. 10/9 S. 5 f.).</w:t>
      </w:r>
    </w:p>
    <w:p>
      <w:r>
        <w:t>7.Â Â Â Â Â Â  Beschwerdeweise hat die BeschwerdefÃ¼hrerin auch die Mahnung zur Schadenminderung angefochten (Urk. 1 S. 2). Die Auferlegung der Schadenminderungspflicht mit Schreiben vom 26. September 2006 (Urk. 10/16) beziehungsweise die DurchfÃ¼hrung des Mahn- und Bedenkzeitverfahrens stellt indes keine anfechtbare VerfÃ¼gung im Sinne von Art. 49 Abs. 1 ATSG und Art. 5 des Bundesgesetzes Ã¼ber das Verwaltungsverfahren (VwVG) dar (BGE 108 V 215 f.). Auf den Antrag, die Auferlegung der Schadenminderungspflicht sei aufzuheben, ist daher nicht einzutreten.</w:t>
      </w:r>
    </w:p>
    <w:p>
      <w:r>
        <w:rPr>
          <w:b/>
        </w:rPr>
        <w:t>E. 8</w:t>
      </w:r>
    </w:p>
    <w:p>
      <w:r>
        <w:t>8.1Â Â Â Â  Es ergibt sich, dass die Beschwerde, soweit darauf eintreten ist, in dem Sinne gutzuheissen ist, dass die Sache an die IV-Stelle zurÃ¼ckzuweisen ist, damit sie den Sachverhalt im Sinne der ErwÃ¤gungen weiter abklÃ¤re und hernach erneut Ã¼ber den Rentenanspruch der BeschwerdefÃ¼hrerin verfÃ¼ge.</w:t>
      </w:r>
    </w:p>
    <w:p>
      <w:r>
        <w:t>8.2Â Â Â Â  In stÃ¤ndiger Praxis betrachtet das Bundesgericht die blosse MÃ¶glichkeit einer Schlechterstellung der beschwerdefÃ¼hrenden Person infolge Aufhebung des angefochtenen Entscheides und RÃ¼ckweisung zu ergÃ¤nzender Sachverhaltsfeststellung an die Vorinstanz oder die Verwaltung sowie zu neuer Beurteilung der Sache nicht als reformatio in peius. Eine solche liegt bei einer RÃ¼ckweisung an die Vorinstanz oder die Verwaltung nur dann vor, wenn diese mit Sicherheit eine Verschlechterung der Rechtsstellung der Beschwerde fÃ¼hrenden Person zur Folge haben wird (Urteil des Eidg. Versicherungsgerichts vom 26. MÃ¤rz 2004 i.S. N., I 668/03, Erw. 1.1.2 mit Hinweisen).</w:t>
      </w:r>
    </w:p>
    <w:p>
      <w:r>
        <w:t>Â Â Â Â Â Â Â Â  Eine Schlechterstellung der BeschwerdefÃ¼hrerin aufgrund der RÃ¼ckweisung der Sache an die Vorinstanz ist keinesfalls sicher, da die von der IV-Stelle einzuleitenden medizinischen AbklÃ¤rungen mÃ¶glicherweise auch die Grundlage fÃ¼r die Zusprechung einer hÃ¶heren Rente bilden kÃ¶nnten. Der vorliegende Entscheid stellt deshalb keine reformatio in peius dar.</w:t>
      </w:r>
    </w:p>
    <w:p>
      <w:r>
        <w:t>8.3Â Â Â Â  Wie eingangs erwÃ¤hnt, ist die BeschwerdefÃ¼hrerin bei hÃ¤ngigem Rechtsmittelverfahren, am 31. August 2008, nach Costa Rica ausgewandert (Urk. 16). Die ZustÃ¤ndigkeit der kantonalen IV-Stelle bleibt bei diesem Ausgang des Verfahrens grundsÃ¤tzlich erhalten (Art. 40 Abs. 3 IVV). Ein Ãbergang der ZustÃ¤ndigkeit auf die IV-Stelle fÃ¼r Versicherte im Ausland vor Rechtskraft des Entscheids ist zufolge der gerichtlichen RÃ¼ckweisung der Sache zur weiteren AbklÃ¤rung und neuer VerfÃ¼gung an die kantonale IV-Stelle nach bundesgerichtlicher Rechtsprechung zulÃ¤ssig (Urteil in Sachen S. vom 22. Januar 2004, I 232/03, Erw. 3.3.2).</w:t>
      </w:r>
    </w:p>
    <w:p>
      <w:r>
        <w:rPr>
          <w:b/>
        </w:rPr>
        <w:t>E. 9</w:t>
      </w:r>
    </w:p>
    <w:p>
      <w:r>
        <w:t>9.1Â Â Â Â  AusgangsgemÃ¤ss gehen die Verfahrenskosten von Fr. 800.-- zulasten der unterliegenden IV-Stelle (Art. 69 Abs. 1 bis IVG).</w:t>
      </w:r>
    </w:p>
    <w:p>
      <w:r>
        <w:t>9.2Â Â Â Â  Die BeschwerdefÃ¼hrerin war bis zur KÃ¼ndigung des Vertretungsmandates per April 2008 durch Rechtsanwalt Rolf Besser vertreten (vgl. Urk. 4 sowie Urk. 14). Dem Ausgang des Verfahrens entsprechend steht ihr daher eine ParteientschÃ¤digung zu; damit erweist sich ihr sinngemÃ¤sser Antrag auf erneute PrÃ¼fung ihres Anspruchs auf unentgeltliche RechtsverbeistÃ¤ndung (vgl. Urk. 12, Urk. 13, Urk. 15) als gegenstandslos.</w:t>
      </w:r>
    </w:p>
    <w:p>
      <w:r>
        <w:t>Â Â Â Â Â Â Â Â  Die ParteientschÃ¤digung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wobei fÃ¼r unnÃ¶tigen oder geringfÃ¼gigen Aufwand einer Partei keine ParteientschÃ¤digung zuzusprechen ist (Â§ 8 der Verordnung Ã¼ber GebÃ¼hren, Kosten und EntschÃ¤digungen vor dem Sozialversicherungsgericht). In Anwendung dieser GrundsÃ¤tze rechtfertigt sich die Zusprechung einer ProzessentschÃ¤digung von Fr. 1'850.-- (inkl. Mehrwertsteuer und Barauslagen).</w:t>
      </w:r>
    </w:p>
    <w:p>
      <w:r>
        <w:t>Das Gericht erkennt:</w:t>
      </w:r>
    </w:p>
    <w:p>
      <w:r>
        <w:t>1.Â Â Â Â Â Â Â Â  Die Beschwerde wird, soweit auf sie eingetreten wird, in dem Sinne gutgeheissen, dass die angefochtenen VerfÃ¼gungen vom 15. Januar 2007 aufgehoben und die Sache an die Sozialversicherungsanstalt des Kantons ZÃ¼rich, IV-Stelle, zurÃ¼ckgewiesen wird, damit diese, nach erfolgter AbklÃ¤rung im Sinne der ErwÃ¤gungen, neu Ã¼ber den Rentenanspruch der BeschwerdefÃ¼hrerin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1Â850.-- (inkl. Barauslagen und MWSt) zu bezahlen.</w:t>
      </w:r>
    </w:p>
    <w:p>
      <w:r>
        <w:t>4.Â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