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IV.2007.00249 vom 2. Mai 2007</w:t>
      </w:r>
    </w:p>
    <w:p>
      <w:r>
        <w:t>ZH Sozialversicherungsgericht, 2007-05-02, DE</w:t>
      </w:r>
    </w:p>
    <w:p>
      <w:r>
        <w:rPr>
          <w:b/>
        </w:rPr>
        <w:t xml:space="preserve">Quelle: </w:t>
      </w:r>
      <w:r>
        <w:t>https://mcp.opencaselaw.ch/entscheid/zh_sozialversicherungsgericht_IV.2007.00249</w:t>
      </w:r>
    </w:p>
    <w:p>
      <w:r>
        <w:t>FR: ZH_SOZIALVERSICHERUNGSGERICHT IV.2007.00249 du 2 mai 2007</w:t>
      </w:r>
    </w:p>
    <w:p>
      <w:r>
        <w:t>IT: ZH_SOZIALVERSICHERUNGSGERICHT IV.2007.00249 del 2 maggio 2007</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bis zum 31. Dezember 2003 gÃ¼ltig gewesenen Fassung) haben Versicherte Anspruch auf eine ganze Rente, wenn sie mindestens zu 66</w:t>
      </w:r>
    </w:p>
    <w:p>
      <w:r>
        <w:rPr>
          <w:b/>
        </w:rPr>
        <w:t>E. 2.3</w:t>
      </w:r>
    </w:p>
    <w:p>
      <w:r>
        <w:t>2.3.1Â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der Verordnung Ã¼ber die Invalidenversicherung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w:t>
      </w:r>
    </w:p>
    <w:p>
      <w:r>
        <w:rPr>
          <w:b/>
        </w:rPr>
        <w:t>E. 2.4</w:t>
      </w:r>
    </w:p>
    <w:p>
      <w:r>
        <w:t>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Die Beschwerdegegnerin stellt sich auf den Standpunkt, die BeschwerdefÃ¼hrerin wÃ¼rde im Gesundheitsfall weiterhin ihrer angestammten TÃ¤tigkeit als Telefonistin und Empfangsdame zu einem Pensum von 50 % nachgehen, wÃ¤hrend die restlichen 50 % in den Aufgabenbereich entfallen wÃ¼rden. Die angestammte ErwerbstÃ¤tigkeit sei aus Ã¤rztlicher Sicht zu 50 % zumutbar, weshalb die BeschwerdefÃ¼hrerin das bisherige Jahreseinkommen wieder vollumfÃ¤nglich erzielen kÃ¶nnte. Im Haushalt liege keine rentenbeeinflussende invalidisierende EinschrÃ¤nkung vor (Urk. 2 S. 2).</w:t>
      </w:r>
    </w:p>
    <w:p>
      <w:r>
        <w:t>Â Â Â Â Â Â Â Â  Die BeschwerdefÃ¼hrerin wendet dagegen im Wesentlichen ein, eine ArbeitstÃ¤tigkeit sei aus psychiatrischer Sicht grundsÃ¤tzlich nicht zuzumuten. GegenÃ¼ber der EinschÃ¤tzung der MEDAS-Gutachter, die Beschwerden seien bei einer Arbeit nahe bei der eigenen Wohnung nicht relevant, bestÃ¼nden erhebliche Zweifel. Ernste Zweifel bestÃ¼nden auch an der Relevanz einer allfÃ¤lligen ArbeitsfÃ¤higkeit innerhalb eines Umkreises von 2 km vom Wohnort entfernt. Ausserdem dÃ¼rfe aus ihren Reisen nach E.___, wo sie seit zwÃ¶lf Jahren ein kleines Ferienhaus besitze, nicht auf eine ArbeitsfÃ¤higkeit geschlossen werden (Urk. 1 S. 4 f.). Nachdem das MEDAS-Gutachten erhebliche EinschrÃ¤nkungen aufgrund rheumatologischer Beschwerden ausweise, mÃ¼sste mittels AbklÃ¤rungsbericht geprÃ¼ft werden, inwiefern sie tatsÃ¤chlich noch in der Lage sei, ihren Haushalt ohne EinschrÃ¤nkungen zu fÃ¼hren, denn sie kÃ¶nne anstrengende Hausarbeiten wie BÃ¶den aufnehmen und Staubsaugen nicht mehr verrichten (Urk. 1 S. 6).</w:t>
      </w:r>
    </w:p>
    <w:p>
      <w:r>
        <w:t>4.Â Â Â Â Â Â  Mit Bezug auf die Invalidenrente ist zu prÃ¼fen, ob seit dem Erlass der rentenzusprechenden VerfÃ¼gung (vom 3. Februar 2003; Urk. 8/13) bis zum Erlass der VerfÃ¼gung vom 11. Januar 2007 eine relevante VerÃ¤nderung der massgeblichen VerhÃ¤ltnisse eingetreten ist, welche die Aufhebung der Rentenleistungen per 1. MÃ¤rz 2007 rechtfertigt.</w:t>
      </w:r>
    </w:p>
    <w:p>
      <w:r>
        <w:t>4.1Â Â Â Â  Die Zusprechung einer halben Invalidenrente ab 1. September 2002 beruhte auf der Beurteilung des die BeschwerdefÃ¼hrerin behandelnden Psychiaters Dr. A.___ im Bericht vom 25. Juli 2002 (vgl. aber auch Bericht samt Beurteilung der Arbeitsbelastbarkeit von Dr. med. D.___, Facharzt fÃ¼r Allgemeinmedizin, vom 9. Juli 2002; Urk. 8/5). Damals litt die BeschwerdefÃ¼hrerin unter AngstzustÃ¤nden und immer wieder auftretenden Panikattacken, welche bewirkten, dass sie sich zeitweise vÃ¶llig in ihre Wohnung zurÃ¼ckzog, kaum mehr unter die Leute ging und unter anderem auch nicht mehr Auto fahren konnte. Sie fÃ¼hlte sich mÃ¼de, gestresst, unruhig und lustlos mit fehlendem Antrieb. Trotz einer unter Antidepressiva eingetretenen Besserung getraute sie sich nicht mehr, zur Arbeit zu gehen oder an eine andere Arbeit zu denken (Urk. 8/8; vgl. Feststellungsblatt und Vorbescheid vom 16. September 2002, Urk. 8/9-10).</w:t>
      </w:r>
    </w:p>
    <w:p>
      <w:r>
        <w:t>4.2</w:t>
      </w:r>
    </w:p>
    <w:p>
      <w:r>
        <w:t>4.2.1Â Â  Im Bericht vom 7. November 2004 erklÃ¤rte Dr. A.___, dass sich der psychische Zustand der BeschwerdefÃ¼hrerin wenig verÃ¤ndert habe. Sie leide weiter an depressiven Verstimmungen, AngstzustÃ¤nden und Panikattacken, die ihren Tagesablauf erheblich behinderten. So kÃ¶nne sie zeitweise das Haus nicht verlassen und damit Therapiestunden nicht einhalten. ZusÃ¤tzlich seien vermehrt RÃ¼ckenbeschwerden aufgetreten, weshalb auch eine leichte EinschrÃ¤nkung im Haushaltsbereich bestehe, zumal die BeschwerdefÃ¼hrerin nicht mehr Staubsaugen kÃ¶nne und Probleme mit Heben und Tragen von Lasten habe (Urk. 8/21).</w:t>
      </w:r>
    </w:p>
    <w:p>
      <w:r>
        <w:t>Â Â Â Â Â Â Â Â  Im Bericht vom 18. November 2006 bestÃ¤tigte Dr. A.___ seine frÃ¼heren Angaben. Die BeschwerdefÃ¼hrerin leide weiterhin an einer PanikstÃ¶rung (ICD-10 F41.0) mit tÃ¤glichen Attacken, weswegen sie oft das Haus nicht oder nur in Begleitung von Bekannten oder unter Einnahme von Anxiolytika verlassen kÃ¶nne. Autofahrten seien nur zeitweise und nur auf kurzen Distanzen mÃ¶glich und meist nur mit UnterstÃ¼tzung von Drittpersonen. Ausserdem leide die BeschwerdefÃ¼hrerin an einer rezidivierenden depressiven StÃ¶rung mit gegenwÃ¤rtig mittelgradiger Episode (ICD-10 F33.1). Trotz regelmÃ¤ssiger Einnahme von Antidepressiva liege sie auch tagsÃ¼ber stundenlang im Bett und kÃ¶nne nachts nicht schlafen. Daneben bestÃ¼nden RÃ¼cken- und Schulterschmerzen. Nach wie vor sei sie voll arbeitsunfÃ¤hig (Urk. 8/42).</w:t>
      </w:r>
    </w:p>
    <w:p>
      <w:r>
        <w:t>4.2.2Â Â  Im MEDAS-Gutachten vom 15. August 2006 wurden folgende Diagnosen mit Einfluss auf die ArbeitsfÃ¤higkeit gestellt (Urk. 8/36 S. 15):</w:t>
      </w:r>
    </w:p>
    <w:p>
      <w:r>
        <w:t>"1.Â  Chronifizierte lumbovertebrale Schmerzsymptomatik bei</w:t>
      </w:r>
    </w:p>
    <w:p>
      <w:r>
        <w:t>Â Â Â Â Â Â  - Chondrose und Spondylarthrose L5/S1</w:t>
      </w:r>
    </w:p>
    <w:p>
      <w:r>
        <w:t>Â 2.Â  Chronisches Impingement am linken Schultergelenk bei</w:t>
      </w:r>
    </w:p>
    <w:p>
      <w:r>
        <w:t>Â Â Â Â Â Â  - AC-Gelenksarthrose</w:t>
      </w:r>
    </w:p>
    <w:p>
      <w:r>
        <w:t>Â Â Â Â Â Â Â Â Â Â Â  -Â Â Â Â  beginnender Omarthrose und Bicepstendinopathie, Partialruptur der Rotatorenmanschette</w:t>
      </w:r>
    </w:p>
    <w:p>
      <w:r>
        <w:t>Â 3.Â  Beginnende Coxarthrose rechts</w:t>
      </w:r>
    </w:p>
    <w:p>
      <w:r>
        <w:t>Â 4.Â  Agoraphobie mit Panikattacken (F40.01)"</w:t>
      </w:r>
    </w:p>
    <w:p>
      <w:r>
        <w:t>Â Â Â Â Â Â Â Â  Zu ihrer aktuellen Situation gab die BeschwerdefÃ¼hrerin an, mit ihren zwei Hunden in einer 2-Zimmer-Wohnung zu leben. Sie gehe nur wenig spazieren und mÃ¼sse dabei immer ihr Auto sehen, sonst habe sie Angst vor einem Panikanfall. Den Haushalt besorge sie selber, gelegentlich komme eine Frau etwas staubsaugen oder den Boden aufnehmen. Auto fahren gehe gut mit Temesta, wobei sie zur Sicherheit immer noch eine kleine Flasche mit Whisky im Auto habe, welchen sie jedoch nicht trinke. Sie kÃ¶nne nicht in grossen LÃ¤den einkaufen, denn sie habe Angst vor Menschenansammlungen. Gerne hÃ¼te sie aber ab und zu die Enkelkinder im Alter von sechs, sieben und neun Jahren. Dennoch leide sie unter wÃ¶chentlich mehrmals auftretenden Panikattacken mit Herzrasen, dem GefÃ¼hl, keine Luft zu bekommen, gelÃ¤hmt zu sein, Kribbeln und GefÃ¼hllosigkeit an HÃ¤nden und im Mundbereich sowie der Angst zu sterben (Urk. 8/26 S. 4 und S. 14). Die Gutachter berichteten weiter, dass die BeschwerdefÃ¼hrerin Ã¼ber stete Kreuz- und Schulterschmerzen links sowie Ã¼ber beim Gehen auftretende Schmerzen in der rechten HÃ¼fte klage. Die rheumatologisch-orthopÃ¤dische Untersuchung habe VerÃ¤nderungen an der LendenwirbelsÃ¤ule, im linken Schultergelenk sowie an der rechten HÃ¼fte ergeben, welche deutliche FunktionseinschrÃ¤nkungen zur Folge hÃ¤tten. Insbesondere sei es der BeschwerdefÃ¼hrerin aufgrund derselben nicht mÃ¶glich, repetitiv Lasten zu heben, Ãberkopf zu arbeiten oder lÃ¤ngere Gehstrecken zurÃ¼ckzulegen. Die Arbeit als Telefonistin oder Empfangsdame dagegen, bei welcher gelegentlich auch Pausen eingeschaltet werden kÃ¶nnten, sei ihr in einem Umfang von 50 % mÃ¶glich und zumutbar (Urk. 8/36 S. 17). Aus psychiatrischer Sicht leide die BeschwerdefÃ¼hrerin unter Angst- und PanikanfÃ¤llen, welche unter den Leuten - etwa in WarenhÃ¤usern - aber auch zu Hause auftreten wÃ¼rden. Klinisch bestehe eine Agoraphobie mit Panikattacken. Diese motivierten die BeschwerdefÃ¼hrerin zu einem massiven Vermeidungsverhalten und erhÃ¶htem Alkoholkonsum. ZusÃ¤tzlich seien depressive Symptome fassbar, jedoch rechtfertigten diese heute keine eigenstÃ¤ndige Diagnose. Aufgrund der diagnostizierten psychischen Erkrankung sei die BeschwerdefÃ¼hrerin lediglich fÃ¼r eine TÃ¤tigkeit in der unmittelbaren NÃ¤he ihres Wohnortes arbeitsfÃ¤hig. Weitere Strecken kÃ¶nne sie nicht zurÃ¼cklegen. Mit antidepressiver Medikation und Verhaltenstherapie sei die Prognose jedoch sehr gut, weshalb psychiatrischerseits nicht von einer dauerhaften ArbeitsunfÃ¤higkeit ausgegangen werden kÃ¶nne (Urk. 8/36 S. 18).</w:t>
      </w:r>
    </w:p>
    <w:p>
      <w:r>
        <w:t>Â Â Â Â Â Â Â Â  GestÃ¼tzt darauf kamen die Gutachter zum Schluss, dass die TeilarbeitsfÃ¤higkeiten aus dem rheumatologischen und dem psychiatrischen Bereich teilweise als additiv anzusehen seien. Die Panikattacken verhinderten insbesondere, dass die BeschwerdefÃ¼hrerin erfolgreich wÃ¤hrend lÃ¤ngerer Zeit ausser Hause beruflich tÃ¤tig sein kÃ¶nne. Einzig in Frage kÃ¤me eine 50%ige TÃ¤tigkeit als Telefonistin oder eine Ã¤hnliche Arbeit in der NÃ¤he ihres Wohnortes, in einem Umkreis von 2 km von ihrem Haus entfernt. Der Grund fÃ¼r diese EinschrÃ¤nkung liege einerseits in den rheumatologischen Befunden - sie kÃ¶nne keine lÃ¤ngeren Strecken zurÃ¼cklegen - und andererseits in der erheblichen Agoraphobie mit Panikattacken. Zur Verbesserung der ArbeitsfÃ¤higkeit schlugen die Gutachter eine Intensivierung der antidepressiven Medikation und eine Verhaltenstherapie vor. Damit wÃ¼rde auch unter psychiatrischer Behandlung eine schrittweise Wiedereingliederung in eine ArbeitstÃ¤tigkeit mÃ¶glich, wie sie die BeschwerdefÃ¼hrerin frÃ¼her ausgeÃ¼bt habe. Schliesslich schÃ¤tzten die Ãrzte, dass im Haushalt keine nennenswerten EinschrÃ¤nkungen bestÃ¼nden. Immerhin sei es der BeschwerdefÃ¼hrerin nicht mÃ¶glich, Ãberkopf zu arbeiten oder auf Leitern zu steigen. Alle anderen TÃ¤tigkeiten kÃ¶nne sie durchaus verrichten (Urk. 8/36 S. 18-20).</w:t>
      </w:r>
    </w:p>
    <w:p>
      <w:r>
        <w:t>4.3Â Â Â Â  Die im MEDAS-Gutachten vom 15. August 2006 enthaltene Beurteilung beruht auf eingehenden Untersuchungen in den vorliegend betroffenen medizinischen Fachgebieten und berÃ¼cksichtigt die von der BeschwerdefÃ¼hrerin geklagten Beschwerden. Die dabei gestellten Diagnosen sind unbestritten und decken sich im Wesentlichen mit den Angaben der behandelnden Ãrzte (Urk. 8/21 S. 3, Urk. 8/26 S. 1). Vor der gesundheitsbedingten Aufgabe der ErwerbstÃ¤tigkeit im September 2001 arbeitete die BeschwerdefÃ¼hrerin als Telefonistin und Empfangsdame mit einem Pensum von 50 % (Urk. 8/23). Diese TÃ¤tigkeit ist laut der nachvollziehbaren Beurteilung der Gutachter ihren aktuellen somatischen Behinderungen angepasst. BezÃ¼glich der AngststÃ¶rung scheint eine Besserung eingetreten zu sein. WÃ¤hrend sich die BeschwerdefÃ¼hrerin 2002 in ihre Wohnung vÃ¶llig zurÃ¼ckgezogen hatte, kaum mehr unter die Leute ging und nicht mehr Auto fahren konnte (vgl. Urk. 8/8), traut sie sich nun wieder ans Steuerrad, geht mit den Hunden spazieren, hÃ¼tet gelegentlich die Enkelkinder und besorgt ihre EinkÃ¤ufe selber, wenn auch unter Vermeidung der Menschenansammlungen in grÃ¶sseren LÃ¤den. Diese wiedererlangte SelbstÃ¤ndigkeit bestÃ¤tigte die BeschwerdefÃ¼hrerin denn auch im Fragebogen vom 10. November 2004 zur Anmeldung auf Leistungen der lebenspraktischen Begleitung mit der Angabe, keiner Begleitung bei ausserhÃ¤uslichen Verrichtungen - Einkaufen, FreizeitaktivitÃ¤ten, Arztbesuche, Amtsstellen, Coiffeure, Apotheke - usw. zu bedÃ¼rfen (Urk. 8/22 S. 2). Zudem erklÃ¤rte sie sich in der Beschwerdeschrift bereit, sich jede zweite Woche einer Therapiesitzung zu unterziehen (Urk. 1 S. 7). Der 2002 noch vÃ¶llig an ihre Wohnung gefesselten BeschwerdefÃ¼hrerin ist es seither offenbar gelungen, ihren Bewegungsradius zu erweitern. Es erscheint somit plausibel, dass die Gutachter es der BeschwerdefÃ¼hrerin zumuten, bei Aufbietung allen guten Willens und mit Hilfe einer intensivierten psychiatrischen Behandlung sich ins Erwerbsleben wiedereinzugliedern.</w:t>
      </w:r>
    </w:p>
    <w:p>
      <w:r>
        <w:t>Â Â Â Â Â Â Â Â  Dass der Arbeitsort in der NÃ¤he des Wohnortes der BeschwerdefÃ¼hrerin liegen muss, leuchtet angesichts der vorliegenden AngststÃ¶rung und den gehbedingten Schmerzen in der rechten HÃ¼fte ebenfalls ein. DiesbezÃ¼glich bezweifelt die BeschwerdefÃ¼hrerin, dass ihre RestarbeitsfÃ¤higkeit wegen der rÃ¤umlichen EinschrÃ¤nkung des Arbeitsortes noch relevant sei (Urk. 1 S. 4). Dem ist zu entgegnen, dass es fÃ¼r die InvaliditÃ¤tsbemessung nicht darauf ankommt, wie die BeschÃ¤ftigungslage tatsÃ¤chlich ist. Vielmehr wird der Ermittlung des InvaliditÃ¤tsgrades im Sinne einer abstrakten Annahme ein ausgeglichener Arbeitsmarkt unterlegt, von dem angenommen wird, es bestehe eine Nachfrage nach Arbeit, wie sie die versicherte Person trotz ihres invalidisierenden Gesundheitsschadens noch zu leisten vermag. So nimmt die Rechtsprechung an, ein ausgeglichener Arbeitsmarkt biete genÃ¼gend Stellen, welche die AusÃ¼bung einer kÃ¶rperlich leichten Arbeit ermÃ¶glichten. Mit dem (theoretischen und abstrakten) Begriff des ausgeglichenen Arbeitsmarktes wird demzufolge der Leistungsbereich der Invalidenversicherung von jenem der Arbeitslosenversicherung abgegrenzt. DarÃ¼ber hinaus ist der von den Gutachtern angegebene Umkreis von 2 km vom Wohnort entfernt lediglich als Richtlinie zu verstehen. Sollte die BeschwerdefÃ¼hrerin mit dem Auto zur Arbeit fahren kÃ¶nnen, kÃ¶nnte sie in kÃ¼rzester Zeit verschiedene Nachbargemeinden erreichen, was die Anzahl der in Frage kommenden Arbeitsgelegenheiten erweitern wÃ¼rde.</w:t>
      </w:r>
    </w:p>
    <w:p>
      <w:r>
        <w:t>Â Â Â Â Â Â Â Â  Hinsichtlich der Aufenthalte im Ferienhaus in E.___, ist der BeschwerdefÃ¼hrerin zu entgegnen, dass diese Reisen im MEDAS-Gutachten nicht erwÃ¤hnt und somit wohl auch nicht berÃ¼cksichtigt wurden. Zwar enthalten die internen Akten der IV-Stelle Bemerkungen zu den Ferienaufenthalten in E.___. Doch hat die IV-Stelle bei der Ermittlung der InvaliditÃ¤t die Schlussfolgerungen der Gutachter unverÃ¤ndert Ã¼bernommen, was eine fÃ¼r die BeschwerdefÃ¼hrerin negative Wirkung der Ferienaufenthalte ausschliesst.</w:t>
      </w:r>
    </w:p>
    <w:p>
      <w:r>
        <w:t>5.Â Â Â Â Â Â  Mit Bezug auf die erwerbliche Gewichtung der der BeschwerdefÃ¼hrerin gemÃ¤ss dem MEDAS-Gutachten vom 15. August 2006 (Urk. 8/36) verbliebenen RestarbeitsfÃ¤higkeit ging die IV-Stelle in der angefochtenen VerfÃ¼gung vom 11. Januar 2007 davon aus, dass die BeschwerdefÃ¼hrerin ohne gesundheitliche BeeintrÃ¤chtigung zu 50 % erwerbstÃ¤tig gewesen wÃ¤re und Fr. 37'313.50 hÃ¤tte verdienen kÃ¶nnen. Auf den gleichen Betrag schÃ¤tzte sie das der BeschwerdefÃ¼hrerin nun zumutbare Invalideneinkommen und ermittelte dadurch einen InvaliditÃ¤tsgrad im Erwerbsbereich von 0 % (Urk. 2/1 S. 2).</w:t>
      </w:r>
    </w:p>
    <w:p>
      <w:r>
        <w:t>5.1Â Â Â Â  Da nach empirischer Feststellung in der Regel die bisherige TÃ¤tigkeit im Gesundheitsfall weitergefÃ¼hrt worden wÃ¤re, ist nach der Rechtsprechung des EidgenÃ¶ssischen Versicherungsgerichts AnknÃ¼pfungspunkt fÃ¼r die Bestimmung des Valideneinkommens hÃ¤ufig der zuletzt erzielte Verdienst (vgl. Entscheid vom 5. Februar 2003 in Sachen G., I 411/02, Erw. 2.1 mit Hinweisen). FÃ¼r die Vornahme des Einkommensvergleichs ist grundsÃ¤tzlich auf die Gegebenheiten im Zeitpunkt eines allfÃ¤lligen Rentenbeginns abzustellen (BGE 128 V 174).</w:t>
      </w:r>
    </w:p>
    <w:p>
      <w:r>
        <w:t>Â Â Â Â Â Â Â Â  GemÃ¤ss Angaben der ehemaligen Arbeitgeberin im Bericht vom 24. Juli 2002 wurden der BeschwerdefÃ¼hrerin nach ihrem letzten effektiven Arbeitstag bis Ende Juli 2002 weiterhin 80 % ihres Lohnes, und zwar Fr. 2'020.-- pro Monat zuzÃ¼glich 13. Monatslohn, bezahlt (Urk. 8/7). Der ausbezahlte Betrag Ã¤nderte sich gemÃ¤ss Bericht vom 8. Dezember 2004 im Jahre 2003 nicht (Urk. 8/23). Ihm entspricht ein Lohn von monatlich Fr. 2'525.--, beziehungsweise Fr. 32'825.-- jÃ¤hrlich. Dieser Betrag ist der zwischen 2003 und 2007 eingetretenen Nominallohnentwicklung anzupassen. Bei einer durchschnittlichen Nominallohnsteigerung (Frauen) zwischen 2003 und 2005 von 17.33 Punkten pro Jahr (= [2'386 Punkte - 2'334 Punkte] : 3; die Volkswirtschaft, 3-2007, S. 91, Tabelle B 10.3) ergibt sich fÃ¼r das Jahr 2007 ein (mangels statistischer Daten) aufgerechneter Nominallohnindex von rund 2'421 Punkten (= 2'386 + [2 x 17.33]) und somit ein Valideneinkommen von Fr. 34'048.55 (= 32'825 : 2'334 x 2'421).</w:t>
      </w:r>
    </w:p>
    <w:p>
      <w:r>
        <w:t>5.2</w:t>
      </w:r>
    </w:p>
    <w:p>
      <w:r>
        <w:t>5.2.1Â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w:t>
      </w:r>
    </w:p>
    <w:p>
      <w:r>
        <w:t>5.2.2Â Â  Um der Ausbildung, den FÃ¤higkeiten und Behinderungen der BeschwerdefÃ¼hrerin angemessen Rechnung zu tragen, ist auf den in der LSE enthaltenen Durchschnittsverdienst fÃ¼r einfache und repetitive Aufgaben in kaufmÃ¤nnisch-administrativen TÃ¤tigkeiten abzustellen. Der statistische Durchschnittslohn der mit solchen Aufgaben beschÃ¤ftigten Frauen im privaten und Ã¶ffentlichen Sektor hat im Jahre 2004 bei einer wÃ¶chentlichen Arbeitszeit von 40 Stunden monatlich Fr. 4'797.-- betragen (inkl. 13. Monatslohn; Die Schweizerische Lohnstrukturerhebung 2004, hrsg. vom Bundesamt fÃ¼r Statistik [BFS], NeuchÃ¢tel 2006, S. 63, Tabelle TA7, Zeile 23, Anforderungsniveau 4). Auf der Basis der - mangels aktuelleren Daten - im Jahre 2005 im Dienstleistungssektor betriebsÃ¼blichen 41,7 Wochenstunden (vgl. Die Volkswirtschaft 3-2007, S. 90, Tabelle B 9.2) und unter BerÃ¼cksichtigung der seit 2004 eingetretenen Nominallohnentwicklung (2004: 2'360 Punkte; 2007: 2'421 Punkte, vgl. Ziff. 5.1) ergeben sich monatlich rund Fr. 5'130.15, das heisst jÃ¤hrlich Fr. 61'561.80, beziehungsweise Fr. 30'780.90 bei einem 50%igen Pensum.</w:t>
      </w:r>
    </w:p>
    <w:p>
      <w:r>
        <w:t>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Wegen ihrer Behinderung und ihres Alters ist die BeschwerdefÃ¼hrerin auf dem Arbeitsmarkt in Konkurrenz mit jÃ¼ngeren, gesundheitlich nicht beeintrÃ¤chtigten Bewerberinnen und Bewerbern benachteiligt, was sich negativ auf das Lohnniveau auswirkt. Deshalb erscheint eine Herabsetzung des statistischen Lohnes um 10 % als gerechtfertigt, was zu einem hypothetischen Invalideneinkommen von Fr. 27'702.80 fÃ¼hrt.</w:t>
      </w:r>
    </w:p>
    <w:p>
      <w:r>
        <w:t>5.3Â Â Â Â  Aus dem Vergleich der beiden Einkommen (Valideneinkommen: Fr. 34'048.55; Invalideneinkommen: Fr. 27'702.80) resultiert eine Erwerbseinbusse von Fr. 6'345.75, beziehungsweise ein erwerbsbezogener InvaliditÃ¤tsgrad von rund 19 %.</w:t>
      </w:r>
    </w:p>
    <w:p>
      <w:r>
        <w:t>6.Â Â Â Â Â Â  Was die Behinderung im Haushalt betrifft, ist darauf hinzuweisen, dass dafÃ¼r nicht die medizinisch-theoretische ArbeitsunfÃ¤higkeit massgebend ist. Entscheidend ist vielmehr, wie sich der Gesundheitsschaden in der nichterwerblichen BetÃ¤tigung konkret auswirkt, was durch die AbklÃ¤rung an Ort und Stelle erhoben wird. Eine AbklÃ¤rung an Ort und Stelle fand hier jedoch nicht statt. Die IV-Stelle nahm gestÃ¼tzt auf die Angaben im MEDAS-Gutachten vom 15. August</w:t>
      </w:r>
    </w:p>
    <w:p>
      <w:r>
        <w:t>Â Â Â Â Â Â Â Â  2006 an, es bestehe im Haushalt keine rentenbeeinflussende EinschrÃ¤nkung (Urk. 2/1 S. 2, Urk. 7 S. 2). Bei der unumstrittenen Gewichtung des Aufgabenbereiches von 50 % und unter BerÃ¼cksichtigung der kleinen EinschrÃ¤nkung im Erwerbsbereich (vgl. Erw. 5.3 hievor) mÃ¼sste im Haushalt eine InvaliditÃ¤t von fast Ã¼ber 40 % vorliegen, damit im Gesamtergebnis ein rentenbegrÃ¼ndender InvaliditÃ¤tsgrad von mindestens 40 % (Art. 28 Abs. 1 IVG in der seit 1. Januar 2004 in Kraft stehenden Fassung) resultiert. Hier bestehen aber nur geringe kÃ¶rperliche EinschrÃ¤nkungen (laut den MEDAS-Gutachtern kein Heben von schweren Lasten, keine Ãberkopfarbeiten, kein Steigen auf Leitern; Urk. 8/26 S. 17 und S. 20). Auch gab die BeschwerdefÃ¼hrerin bei der Begutachtung an, sie besorge den Haushalt in ihrer 2-Zimmer-Wohnung selber. Gelegentlich helfe eine Frau etwas Staub saugen oder den Boden aufnehmen (Urk. 8/36 S. 4). GestÃ¼tzt darauf leuchtet die EinschÃ¤tzung der Gutachter, dass im Haushalt keine nennenswerten EinschrÃ¤nkungen bestÃ¼nden (Erw. 4.2.2 am Ende), ein. In Anbetracht dessen kann schon ohne detaillierte AbklÃ¤rungen im Haushalt davon ausgegangen werden, dass eine EinschrÃ¤nkung von Ã¼ber 40 % im Haushaltbereich nicht erreicht wird. Es kann deshalb ausnahmsweise auf die DurchfÃ¼hrung einer HaushaltsabklÃ¤rung verzichtet werden (antizipierte BeweiswÃ¼rdigung; vgl. zu einem vergleichbaren Sachverhalt das Urteil des EidgenÃ¶ssischen Versicherungsgerichts in Sachen G. vom 18. Mai 2005, I 12/05, Erw. 2.4 mit Hinweisen auf die einschlÃ¤gige Rechtsprechung). Eine RÃ¼ckweisung zur DurchfÃ¼hrung einer HaushaltabklÃ¤rung, wie sie die BeschwerdefÃ¼hrerin beantragen liess (vgl. Urk. 1 S. 2 und S. 6), erÃ¼brigt sich daher.</w:t>
      </w:r>
    </w:p>
    <w:p>
      <w:r>
        <w:t>7.Â Â Â Â Â Â  Bei einem offensichtlich unter 40 % liegenden InvaliditÃ¤tsgrad sind die Voraussetzungen fÃ¼r eine weitere Ausrichtung der Invalidenrente spÃ¤testens seit den am 11. und 12. Juli 2006 durchgefÃ¼hrten Ã¤rztlichen Untersuchungen in der MEDAS (vgl. Urk. 8/36 S. 1 und S. 19) nicht mehr erfÃ¼llt, weshalb die von der IV-Stelle vorgenommene Aufhebung der bisher ausgerichteten Invalidenrente per Ende Februar 2007 (auch im Hinblick auf Art. 88a Abs. 1 IVV) rechtens ist.</w:t>
      </w:r>
    </w:p>
    <w:p>
      <w:r>
        <w:t>8.Â Â Â Â Â Â  Mit FÃ¤llung dieses Urteils wird das Gesuch um Wiederherstellung der aufschiebenden Wirkung der Beschwerde gegenstandslos.</w:t>
      </w:r>
    </w:p>
    <w:p>
      <w:r>
        <w:t>9.Â 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BeschwerdefÃ¼hrerin aufzuerlegen.</w:t>
      </w:r>
    </w:p>
    <w:p>
      <w:r>
        <w:t>Das Gericht beschliesst:</w:t>
      </w:r>
    </w:p>
    <w:p>
      <w:r>
        <w:t>Das Gesuch um Wiederherstellung der aufschiebenden Wirkung der Beschwerde wird als gegenstandslos geworden abgeschrieben.</w:t>
      </w:r>
    </w:p>
    <w:p>
      <w:r>
        <w:t>und erkennt sodann:</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rPr>
          <w:b/>
        </w:rPr>
        <w:t>E. 3</w:t>
      </w:r>
    </w:p>
    <w:p>
      <w:r>
        <w:t>Zustellung gegen Empfangsschein an:</w:t>
      </w:r>
    </w:p>
    <w:p>
      <w:r>
        <w:t>- Rechtsanwalt Dominik DÃ¼rr</w:t>
      </w:r>
    </w:p>
    <w:p>
      <w:r>
        <w:t>- Sozialversicherungsanstalt des Kantons ZÃ¼rich, IV-Stelle</w:t>
      </w:r>
    </w:p>
    <w:p>
      <w:r>
        <w:t>- Bundesamt fÃ¼r Sozialversicherung</w:t>
      </w:r>
    </w:p>
    <w:p>
      <w:r>
        <w:t>- F.___</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