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IV.2007.00233 vom 19. November 2008</w:t>
      </w:r>
    </w:p>
    <w:p>
      <w:r>
        <w:t>ZH Sozialversicherungsgericht, 2008-11-19, DE</w:t>
      </w:r>
    </w:p>
    <w:p>
      <w:r>
        <w:rPr>
          <w:b/>
        </w:rPr>
        <w:t xml:space="preserve">Quelle: </w:t>
      </w:r>
      <w:r>
        <w:t>https://mcp.opencaselaw.ch/entscheid/zh_sozialversicherungsgericht_IV.2007.00233</w:t>
      </w:r>
    </w:p>
    <w:p>
      <w:r>
        <w:t>FR: ZH_SOZIALVERSICHERUNGSGERICHT IV.2007.00233 du 19 novembre 2008</w:t>
      </w:r>
    </w:p>
    <w:p>
      <w:r>
        <w:t>IT: ZH_SOZIALVERSICHERUNGSGERICHT IV.2007.00233 del 19 novembre 2008</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der angefochtene Einspracheentscheid am 15. Januar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rPr>
          <w:b/>
        </w:rPr>
        <w:t>E. 1.3</w:t>
      </w:r>
    </w:p>
    <w:p>
      <w:r>
        <w:t>GemÃ¤ss Art. 28 Abs. 1 IVG haben Versicherte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w:t>
      </w:r>
    </w:p>
    <w:p>
      <w:r>
        <w:t>1.4Â Â Â Â  Wurde eine Rente wegen eines zu geringen InvaliditÃ¤tsgrades verweigert, so wird nach Art. 87 Abs. 4 IVV eine neue Anmeldung nur geprÃ¼ft, wenn die Voraussetzungen gemÃ¤ss Abs. 3 dieser Bestimmung erfÃ¼llt sind. Danach ist im Revisionsgesuch glaubhaft zu machen, dass sich der Grad der InvaliditÃ¤t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auch tatsÃ¤chlich eingetreten ist; sie hat demnach in analoger Weise wie bei einem Revisionsfall nach Art. 17 Abs. 1 ATSG vorzugehen (vgl. dazu BGE 130 V 71; AHI 1999 S. 84 Erw. 1b mit Hinweisen; vgl. auch AHI 2000 S. 309 Erw. 1b mit Hinweisen). Stellt sie fest, dass der InvaliditÃ¤tsgrad seit Erlass der frÃ¼heren rechtskrÃ¤ftigen VerfÃ¼gung keine VerÃ¤nderung erfahren hat, so weist sie das neue Gesuch ab. Andernfalls hat sie zunÃ¤chst noch zu prÃ¼fen, ob die festgestellte VerÃ¤nderung genÃ¼gt, um nunmehr eine anspruchsbegrÃ¼ndende InvaliditÃ¤t zu bejahen, und hernach zu beschliessen. Im Beschwerdefall obliegt die gleiche materielle PrÃ¼fungspflicht auch dem Gericht (BGE 130 V 75 Erw. 3.2.2 und 3.2.3, 117 V 198 Erw. 3a, 109 V 115 Erw. 2b).</w:t>
      </w:r>
    </w:p>
    <w:p>
      <w:r>
        <w:t>Â Â Â Â Â Â Â Â  Die analoge Anwendbarkeit der in BGE 109 V 265 Erw. 4a dargelegten Rechtsprechung auf das Neuanmeldungsverfahren reicht nur so weit, als auch hier von Amtes wegen zu prÃ¼fen ist, ob seit der ersten RentenverfÃ¼gung zwischenzeitlich eine erneute materielle PrÃ¼fung des Rentenanspruchs stattgefunden hat. War dies nicht der Fall, so ist auf die Entwicklung der VerhÃ¤ltnisse seit der ersten AblehnungsverfÃ¼gung abzustellen; wie im Revisionsverfahren bleiben allfÃ¤llige, vorangehende NichteintretensverfÃ¼gungen aufgrund des fehlenden AbklÃ¤rungs- und bloss summarischen BegrÃ¼ndungsaufwandes der Verwaltung unbeachtlich. Erfolgte dagegen nach einer ersten Leistungsverweigerung eine erneute materielle PrÃ¼fung des geltend gemachten Rentenanspruchs und wurde dieser nach rechtskonformer SachverhaltsabklÃ¤rung, BeweiswÃ¼rdigung und DurchfÃ¼hrung eines Einkommensvergleichs (bei Anhaltspunkten fÃ¼r eine Ãnderung in den erwerblichen Auswirkungen des Gesundheitszustands) abermals rechtskrÃ¤ftig verneint, muss sich die leistungsansprechende Person dieses Ergebnis - vorbehÃ¤ltlich der Rechtsprechung zur WiedererwÃ¤gung oder prozessualen Revision (vgl. BGE 127 V 469 Erw. 2c mit Hinweisen) - bei einer weiteren Neuanmeldung entgegenhalten lassen (BGE 130 V 71 Erw. 3.2 in fine).</w:t>
      </w:r>
    </w:p>
    <w:p>
      <w:r>
        <w:rPr>
          <w:b/>
        </w:rPr>
        <w:t>E. 2.1</w:t>
      </w:r>
    </w:p>
    <w:p>
      <w:r>
        <w:t>2.1.1Â Â  Wie dargelegt, wurde der Rentenanspruch des BeschwerdefÃ¼hrers bereits zweimal verneint, nÃ¤mlich mit der VerfÃ¼gung vom 9. Mai 2001 (Urk. 12/11) und vom 24. September 2002 (Urk. 12/86). Im Hinblick auf die jÃ¼ngste Rechtsprechung des Bundesgerichts (vorne Erw. 1.4) ist vorab zu prÃ¼fen, welche dieser beiden Verwaltungsakte als Vergleichsbasis zu dienen hat. Was den Rentenanspruch anbetrifft, wird in der VerfÃ¼gung vom 24. September 2002 (Urk. 12/86) keine ÃberprÃ¼fung des materiellen Rentenanspruchs vorgenommen, sie verweist lediglich auf die VerfÃ¼gung vom 9. Mai 2001 (Urk. 12/11) sowie den Entscheid des Verwaltungsgerichts des Kantons Schwyz vom 19. Dezember 2001. Folglich muss als Vergleichsbasis auf die VerfÃ¼gung vom 9. Mai 2001 (Urk. 12/11) abgestellt werden.</w:t>
      </w:r>
    </w:p>
    <w:p>
      <w:r>
        <w:t>Â Â Â Â Â Â Â Â  DieÂ  VerfÃ¼gung vom 9. Mai 2001 stÃ¼tzte sich im Wesentlichen auf das Z.___-Gutachten vom 23. Februar 2001 (Urk. 12/17).</w:t>
      </w:r>
    </w:p>
    <w:p>
      <w:r>
        <w:t>2.1.2Â Â  Im Rahmen des polydisziplinÃ¤ren medizinischen Gutachtens der Z.___ vom 23. Februar 2001 (Urk. 12/17) war der BeschwerdefÃ¼hrer vom 14. bis 17. November 2000 rheumatologisch durch Dr. med. D.___, Spezialarzt FMH fÃ¼r Physikalische Medizin und Rehabilitation, speziell Rheumaerkrankungen, und psychiatrisch durch Dr. med. C.___, psychiatrischer Facharzt, beurteilt worden (Urk. 12/17 S. 1).</w:t>
      </w:r>
    </w:p>
    <w:p>
      <w:r>
        <w:t>Â Â Â Â Â Â Â Â  Die Diagnosen mit Einfluss auf die ArbeitsfÃ¤higkeit lauteten auf eine chronifizierte, leicht depressiv gefÃ¤rbte AnpassungsstÃ¶rung (ICD-10: F43.21) nach einem Verkehrsunfall am 3. Juli 1995 bei wahrscheinlichem Einfluss durch ein Schlaf-Apnoe-Syndrom und diesbezÃ¼gliche therapeutische Non-Compliance (Urk. 12/17 S. 20). Im Weiteren wurden eine Adipositas simplex (164 cm/105 kg, BMI 39), ein Schlaf-Apnoe-Syndrom trotz zweimaliger Anpassung einer CPAP-Maske bei chronisch unspezifischen Kopfschmerzen und chronischem Benzodiazepin-Abusus, eine arterielle Hypertonie bei Proteinurie, ein leichtgradiges Zervikal-Syndrom bei WirbelsÃ¤ulen-Fehlform/Fehlstatik bei leichten degenerativen VerÃ¤nderungen der HalswirbelsÃ¤ule (Osteochondrose) C5/C6 und C6/C7 und ein Verdacht auf diffuse idiopathische skelettale Hyperostose (DISH) erhoben, wobei diesen Befunden zwar Krankheitswert, jedoch keine Auswirkung auf die ArbeitsfÃ¤higkeit beigemessen wurde (Urk. 12/17 S. 20). Der BeschwerdefÃ¼hrer klage seit seinem Autounfall vom 3. Juli 1995 Ã¼ber stÃ¤ndige Kopfschmerzen, Abgeschlagenheit, Augenbrennen, gelegentliches Ohrenrauschen, vermehrtes Schwitzen, Angespanntheit, Schnarchen, Atemnot und Bauchschmerzen (rechtes Hypochrondrium; Urk. 12/17 S. 14-15).</w:t>
      </w:r>
    </w:p>
    <w:p>
      <w:r>
        <w:t>2.1.3Â Â Â Â Â Â Â Â  AnlÃ¤sslich der psychiatrischen Begutachtung vom 17. November 2000 (Urk. 12/17 S. 27) diagnostizierte der Gutachter eine chronifizierte leicht depressiv gefÃ¤rbte AnpassungsstÃ¶rung nach Verkehrsunfall am 3. Juli 1995 (ICD-10: F43.21) und fÃ¼hrte in der psychopathologischen Befunderhebung aus, der Versicherte sei in allen Belangen klar orientiert und nur in leichtem Ausmass depressiv. Es gebe keine Anhaltspunkte fÃ¼r kognitive oder psychotische StÃ¶rungen. All seine Beschwerden fÃ¼hre er auf den erlittenen Autounfall vom 3. Juli 1995 zurÃ¼ck. Die festgestellten psychischen StÃ¶rungen wÃ¼rden die ArbeitsfÃ¤higkeit in jeglicher BerufstÃ¤tigkeit um 40-45 % einschrÃ¤nken (Urk. 12/17 S. 27-29).</w:t>
      </w:r>
    </w:p>
    <w:p>
      <w:r>
        <w:t>2.1.4Â Â  Im rheumatologischen Teilgutachten fÃ¼hrte Dr. D.___ aus, bei den Weichteilen habe er keine Irritationszone tasten kÃ¶nnen. Die Brustwirbel- und die LendenwirbelsÃ¤ule zeigten eine geringgradige EinschrÃ¤nkung der Lateroflexion, die Inklination sei frei. Rheumatologisch diagnostizierte er chronische unspezifische Kopfschmerzen, ein leichtgradiges Zervikalsyndrom, eine Fehlstatik der WirbelsÃ¤ule, eine Adipositas magna, leichtgradige degenerative VerÃ¤nderungen sowie einen Verdacht auf eine beginnende diffuse idiopathische skelettale Hyperostose. Die ArbeitsfÃ¤higkeit sei aus rheumatologischer Sicht uneingeschrÃ¤nkt (Urk. 12/17 S. 30-33).</w:t>
      </w:r>
    </w:p>
    <w:p>
      <w:r>
        <w:t>Â Â Â Â Â Â Â Â  In der Beurteilung der ArbeitsfÃ¤higkeit hielten die untersuchenden Gutachter fest, sowohl in der angestammten TÃ¤tigkeit als Occasions-AutohÃ¤ndler als auch in einer anderen beruflichen TÃ¤tigkeit betrage die ArbeitsfÃ¤higkeit 60 %, wobei sich die psychiatrischen Gegebenheiten als limitierend erweisen wÃ¼rden (Urk. 12/17 S. 21). Die reduzierte ArbeitsfÃ¤higkeit bestehe mutmasslich seit dem 12. Januar 2001 (dem Datum der Schlussbesprechung; Urk. 12/17 S. 21).</w:t>
      </w:r>
    </w:p>
    <w:p>
      <w:r>
        <w:t>Â Â Â Â Â Â Â Â  GestÃ¼tzt auf diese medizinischen Unterlagen und den Auszug aus seinem individuellen Konto vom 22. November 1999 (Urk. 12/20 S. 3-6), wonach der BeschwerdefÃ¼hrer als angestellter AutohÃ¤ndler bei der Firma Y.___ in den Jahren 1990 bis 1995 im Jahre 1994 Fr. 2'235.-- respektive im Jahr 1995 ein solches von Fr. 2'128.-- verdient und aus seiner selbstÃ¤ndigen ErwerbstÃ¤tigkeit kein Einkommen realisiert hatte, ging die Verwaltung in der gerichtlich bestÃ¤tigten VerfÃ¼gung vom 9. Mai 2001 (Urk. 12/11) davon aus, dass der BeschwerdefÃ¼hrer in der Lage sei, in jeder beliebigen TÃ¤tigkeit ein Einkommen zu erzielen, das hÃ¶her sei als dasjenige aus seiner TÃ¤tigkeit als AutohÃ¤ndler.</w:t>
      </w:r>
    </w:p>
    <w:p>
      <w:r>
        <w:rPr>
          <w:b/>
        </w:rPr>
        <w:t>E. 2.2</w:t>
      </w:r>
    </w:p>
    <w:p>
      <w:r>
        <w:t>2.2.1Â Â Â Â Â Â Â Â  Grundlage fÃ¼r den angefochtenen Einspracheentscheid vom 15. Januar 2007 (Urk. 2) bildete unter anderem der Bericht von Dr. F.___ vom 8. MÃ¤rz 2006 (Urk. 3). Er diagnostizierte darin ein chronisches, posttraumatisches zerviko-zephales Schmerzsyndrom bei Status nach einem Beschleunigungstrauma der HalswirbelsÃ¤ule im Jahr 1995 (Urk. 3 S. 1). Der BeschwerdefÃ¼hrer klage Ã¼ber Kopf- und Nackenschmerzen, Schwank-Schwindel, schmerzbedingte SchlafstÃ¶rungen, Konzentrations- und GedÃ¤chtnisschwierigkeiten sowie eine stÃ¤ndige MÃ¼digkeit und rasche ErmÃ¼dung bei kÃ¶rperlicher Belastung (Urk. 3 S. 1). Wegen dieser Beschwerden sei der BeschwerdefÃ¼hrer noch immer zu 100 % arbeitsunfÃ¤hig. Im neurologischen Befund hielt Dr. F.___ fest, die Beweglichkeit der HalswirbelsÃ¤ule sei schmerzbedingt zu etwa 50 % eingeschrÃ¤nkt, die Nacken- und beidseitige Schultermuskulatur sei palpatorisch deutlich verdickt und druckdolent. Neurologische AusfÃ¤lle lÃ¤gen keine vor. Der EEG Befund sei ebenfalls normal (Urk. 3 S. 2). In der Beurteilung fÃ¼hrte er aus, der BeschwerdefÃ¼hrer zeige das typische Beschwerdebild nach einem Beschleunigungstrauma der HalswirbelsÃ¤ule in Form von belastungsabhÃ¤ngigen Nacken- und Kopfschmerzen. Ebenso typisch seien die Untersuchungsbefunde. Neurologische AusfÃ¤lle hÃ¤tten sich keine gefunden, so dass es sich um ein ausschliessliches weichteilbedingtes Beschwerdebild handle und man mehr als zehn Jahre nach dem Unfall nur den erreichten Zustand erhalten, aber nicht eine Besserung bewirken kÃ¶nne (Urk. 3 S. 2-3).</w:t>
      </w:r>
    </w:p>
    <w:p>
      <w:r>
        <w:t>2.2.2Â Â  Im Bericht vom 16. MÃ¤rz 2005 (Urk. 12/103) diagnostizierte Dr. E.___ eine Adipositas permagna (120 kg), eine chronische Bronchitis, eine PersÃ¶nlichkeitsstÃ¶rung (ICD-10: F60.3) und eine degenerative WirbelsÃ¤ulenerkrankung (Urk. 12/103 S. 5). Ohne Auswirkung auf die ArbeitsfÃ¤higkeit erhob er eine Hypertonie und einen Status nach einer Cholezystektomie im September 2004 (Urk. 12/103 S. 5). Der BeschwerdefÃ¼hrer sei vom 7. Juli 2003 bis auf Weiteres zu 100 % arbeitsunfÃ¤hig (Urk. 12/103 S. 6).</w:t>
      </w:r>
    </w:p>
    <w:p>
      <w:r>
        <w:t>2.2.3Â Â  Im Bericht des A.___ (nachfolgend: A.___) vom 22. MÃ¤rz 2006 (Urk. 12/108) diagnostizierte Oberarzt med. pract. B.___ akzentuierte PersÃ¶nlichkeitszÃ¼ge mit impulsiven und dissozialen ZÃ¼gen (ICD-10: Z73.1) bei einem anamnestischen Schlaf-Apnoe-Syndrom (ICD-10: G47.3). Sodann erwÃ¤hnte er eine Adipositas, eine Hypertonie, einen Status nach Autounfall im Juli 1995 mit chronischen, unspezifischen Kopfschmerzen sowie Probleme in Verbindung mit seinen Ã¶konomischen VerhÃ¤ltnissen (Urk. 12/108 S. 1). Aus psychiatrischer Sicht gehe man von einer seit mehreren Jahren bestehenden eingeschrÃ¤nkten ArbeitsfÃ¤higkeit aus. Der BeschwerdefÃ¼hrer sei mindestens seit Anfang Januar 2005 bis dato in der freien Wirtschaft zu 50 % arbeitsunfÃ¤hig. Unter den geeigneten therapeutischen Massnahmen kÃ¶nne lÃ¤ngerfristig die ArbeitsfÃ¤higkeit verbessert werden. Ob und wann dies mÃ¶glich sein werde, sei zum aktuellen Zeitpunkt nicht vorhersehbar (Urk. 12/108 S. 1). Insgesamt bestehe eine unverÃ¤nderte allgemeine Situation. BezÃ¼glich seiner Schlaf-Apnoe habe er in den letzten Jahren keine Maske tragen kÃ¶nnen, da die Beengung ihn am Schlaf gehindert habe (Urk. 12/108 S. 2). Er beklage SchlafstÃ¶rungen, Kopfschmerzen, KonzentrationsstÃ¶rungen, ein reduziertes LeistungsvermÃ¶gen, finanzielle Sorgen und Leiden unter der Trennung von seiner Ehefrau (Urk. 12/108 S. 2). Med. pract. B.___ beschrieb den BeschwerdefÃ¼hrer als wach, bewusstseinsklar und in allen QualitÃ¤ten (wohl richtig: Belangen) orientiert. Das Konzentrations- und das AuffassungsvermÃ¶gen sowie die AnpassungsfÃ¤higkeit seien leicht reduziert. Im formalen Gedankengang sei der BeschwerdefÃ¼hrer auf seine ihn belastende Lebenssituation eingeengt. Es bestÃ¼nden keine Anhaltspunkte fÃ¼r Zwanghaftigkeit, wahnhaftes Erleben, SinnestÃ¤uschungen oder Ich-StÃ¶rungen. Der Antrieb sei unauffÃ¤llig und ein affektiver Rapport sei herstellbar, hingegen sei die VitalitÃ¤t leicht beeintrÃ¤chtigt. Bei erheblicher innerer Unruhe bestehe eine leichte Gereiztheit. Anhaltspunkte fÃ¼r eine akute SuizidalitÃ¤t bestÃ¼nden nicht, allerdings habe er einmal fremdgefÃ¤hrdende verbale Ãusserungen gemacht (Urk. 12/108 S. 2). Der BeschwerdefÃ¼hrer werde im A.___ weiterhin ambulant soziopsychiatrisch und psychopharmakologisch behandelt.</w:t>
      </w:r>
    </w:p>
    <w:p>
      <w:r>
        <w:t>2.2.4Â Â  In seiner Stellungnahme vom 13. Juni 2006 (Urk. 12/119) bemÃ¤ngelte der RAD, Dr. F.___ lasse sÃ¤mtliche frÃ¼heren AbklÃ¤rungen (inklusive MEDAS und Gerichtsentscheid) ausser Acht und er konstruiere aufgrund alleiniger unspezifischer weichteilrheumatischer Nackenbeschwerden ein typisches posttraumatisches zerviko-zephales Schmerzsyndrom (Unfall 1995). Dies sei in keiner Weise nachvollziehbar und aussergewÃ¶hnlich.</w:t>
      </w:r>
    </w:p>
    <w:p>
      <w:r>
        <w:rPr>
          <w:b/>
        </w:rPr>
        <w:t>E. 3</w:t>
      </w:r>
    </w:p>
    <w:p>
      <w:r>
        <w:t>3.1Â Â Â Â  Die IV-Stelle trat auf die Neuanmeldung vom 4. Februar 2005 (Urk. 12/99) ein, nahm in der Folge AbklÃ¤rungen vor und verneinte erneut den vom BeschwerdefÃ¼hrer geltend gemachten Rentenanspruch mit VerfÃ¼gung vom 13. April 2006 (Urk. 12/110). GemÃ¤ss den vorstehenden rechtlichen ErwÃ¤gungen (vgl. Erw. 1.4) ist daher bei der Beurteilung des Rentenanspruchs analog zur Rentenrevision zu prÃ¼fen, ob seit Erlass der ursprÃ¼nglichen VerfÃ¼gung vom 9. Mai 2001 (Urk. 12/11) bis zum Zeitpunkt des Einspracheentscheides vom 15. Januar 2007 (Urk. 2) eine wesentliche Ãnderung in den tatsÃ¤chlichen VerhÃ¤ltnissen eingetreten ist, die geeignet ist, einen Rentenanspruch zu begrÃ¼nden.</w:t>
      </w:r>
    </w:p>
    <w:p>
      <w:r>
        <w:t>3.2Â Â Â Â  Aus rheumatologischer Sicht hatte Dr. D.___ im Rahmen des Z.___-Gutachtens vom 23. Februar 2001 (Urk. 12/17) in der Hauptsache ein leichtgradiges Zervikalsyndrom diagnostiziert und ausgefÃ¼hrt, rheumatologisch bestehe keine EinschrÃ¤nkung der ArbeitsfÃ¤higkeit (Urk. 12/17 S. 30-33). Mit Bericht vom 8. MÃ¤rz 2006 (Urk. 3) erhob Dr. F.___ die Diagnose eines chronischen, posttraumatischen zerviko-zephalen Schmerzsyndromes bei Status nach einem Beschleunigungstrauma der HalswirbelsÃ¤ule im Jahr 1995 (Urk. 3 S. 1) und attestierte dem BeschwerdefÃ¼hrer eine 100%ige ArbeitsunfÃ¤higkeit.</w:t>
      </w:r>
    </w:p>
    <w:p>
      <w:r>
        <w:t>Â Â Â Â Â Â Â Â  BezÃ¼glich der Auswirkungen des Autounfalls von 1995 auf den Gesundheitszustand des BeschwerdefÃ¼hrers divergiert der Bericht von Dr. F.___ vom rheumatologischen Teilgutachten der Z.___ obwohl in beiden Zeugnissen dieselben Beschwerden beschrieben werden. Dr. F.___ ging nicht davon aus, dass seit der Z.___-Untersuchung eine Gesundheitsverschlechterung eingetreten sei, sondern vielmehr bestehe das Schleudertrauma seit dem Autounfall von 1995. Demzufolge handelt es sich bei seiner Beurteilung um eine unterschiedliche WÃ¼rdigung derselben Befunde, was aus revisionsrechtlicher Sicht belanglos ist (Urteile des Bundesgerichts vom 22. Januar 2008, 9C_688/2007, Erw. 1.3 und vom 30. Mai 2007, 4A_28/2007, Erw. 1.3). Wie der RAD zu Recht bemÃ¤ngelte (Urk. 12/119), kommt dem Attest von Dr. F.___ umso weniger Beweiskraft zu, als er die vorangegangenen fachÃ¤rztlichen AbklÃ¤rungen weder beachtet noch sich damit auseinandergesetzt hat. Nach wie vor ist rheumatologischerseits von einer 100%igen ArbeitsfÃ¤higkeit auszugehen.</w:t>
      </w:r>
    </w:p>
    <w:p>
      <w:r>
        <w:t>3.3Â Â Â Â  Im Rahmen des Z.___-Gutachtens vom 23. Februar 2001 (Urk. 12/17) hatte der psychiatrische Teilgutachter die Diagnose einer chronischen leicht depressiv gefÃ¤rbten AnpassungsstÃ¶rung erhoben und die ArbeitsunfÃ¤higkeit in jeglicher TÃ¤tigkeit aufgrund der festgestellten psychischen StÃ¶rungen auf 40-45 % geschÃ¤tzt (Urk. 12/17 S. 27-29). Insoweit Dr. E.___ eine PersÃ¶nlichkeitsstÃ¶rung diagnostizierte und dem BeschwerdefÃ¼hrer seit 7. Juli 2003 eine 100%ige ArbeitsunfÃ¤higkeit attestierte (vgl. Bericht vom 16. MÃ¤rz 2005; Urk. 12/103), kann ihm nicht gefolgt werden, weil er im Gegensatz zu Dr. C.___ kein psychiatrischer Facharzt ist. Hinsichtlich der von Dr. E.___ erhobenen somatisch-rheumatologischen Befunde decken sich diese mit der entsprechenden Diagnose des Z.___-Gutachtens (Urk. 12/17 S. 20), der die Experten zwar Krankheitswert jedoch keinen Einfluss auf die ArbeitsfÃ¤higkeit des BeschwerdefÃ¼hrers beigemessen hatten. Ausserdem ist bezÃ¼glich Hausarztberichten stets der Erfahrungstatsache Rechnung zu tragen, dass HausÃ¤rzte mitunter im Hinblick auf ihre auftragsrechtliche Vertrauensstellung in ZweifelsfÃ¤llen eher zu Gunsten ihrer Patienten aussagen (BGE 125 V 351 Erw. 3 b/cc).</w:t>
      </w:r>
    </w:p>
    <w:p>
      <w:r>
        <w:t>3.4Â Â Â Â Â Â Â Â  Insoweit das A.___ dem BeschwerdefÃ¼hrer seit 7. Januar 2005 eine 50%ige ArbeitsunfÃ¤higkeit (Urk. 12/108 S. 2) bescheinigte, weicht diese Bemessung nicht wesentlich von derjenigen des psychiatrischen Experten Dr. C.___ (Urk. 12/17 S. 27-29) ab und vermag daher die interdisziplinÃ¤r attestierte 40%ige ArbeitsunfÃ¤higkeit nicht in Frage zu stellen. Dies umso weniger, als das im A.___ beschriebene psychopathologische PersÃ¶nlichkeitsbild im Grossen und Ganzen mit den AusfÃ¼hrungen im Z.___-Gutachten (Urk. 12/17 S. 27) Ã¼bereinstimmt.</w:t>
      </w:r>
    </w:p>
    <w:p>
      <w:r>
        <w:t>3.5Â Â Â Â Â Â Â Â  Zusammenfassend ist festzuhalten, dass beim BeschwerdefÃ¼hrer seit Erlass der VerfÃ¼gung vom 9. Mai 2001 keine wesentliche Verschlechterung des Gesundheitszustandes eingetreten ist. Da auch in erwerblicher Hinsicht keine leistungsrelevanten VerÃ¤nderungen ausgewiesen sind, bleibt es bei der ursprÃ¼nglich verfÃ¼gten Verneinung des Rentenanspruchs. Da sich aus den Akten keine Anhaltspunkte fÃ¼r eine neuropsychiatrische Problematik ergeben, ist auch keine neuropsychiatrische Begutachtung zu veranlassen. Folglich ist die Beschwerde abzuweisen.</w:t>
      </w:r>
    </w:p>
    <w:p>
      <w:r>
        <w:t>4.Â Â Â Â Â Â  Falls der BeschwerdefÃ¼hrer eine UnterstÃ¼tzung bei der Stellensuche wÃ¼nschen sollte, kann er sich jederzeit mit einem entsprechenden Gesuch an die IV-Stelle ZÃ¼rich wenden.</w:t>
      </w:r>
    </w:p>
    <w:p>
      <w:r>
        <w:t>5.Â Â Â Â Â Â  Da es um die Bewilligung oder Verweigerung von Versicherungsleistungen geht, ist das Verfahren kostenpflichtig. Die Gerichtskosten sind nach dem Verfahrensaufwand und unabhÃ¤ngig vom Streitwert festzulegen (Art. 69 Abs. 1 bis Bundesgesetz Ã¼ber die Invalidenversicherung (IVG) in der seit dem 1. Juli 2006 in Kraft stehenden Fassung) und ermessensweise auf Fr. 700.-- anzusetzen. Entsprechend dem Ausgang des Verfahrens sind sie dem BeschwerdefÃ¼hrer aufzuerlegen.</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Â Â  Zustellung gegen Empfangsschein an:</w:t>
      </w:r>
    </w:p>
    <w:p>
      <w:r>
        <w:t>- Sozialversicherungsanstalt des Kantons ZÃ¼rich, IV-Stelle</w:t>
      </w:r>
    </w:p>
    <w:p>
      <w:r>
        <w:t>- Hanspeter Bosshard</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